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CellMar>
          <w:top w:w="29" w:type="dxa"/>
          <w:left w:w="29" w:type="dxa"/>
          <w:bottom w:w="43" w:type="dxa"/>
          <w:right w:w="29" w:type="dxa"/>
        </w:tblCellMar>
        <w:tblLook w:val="04A0" w:firstRow="1" w:lastRow="0" w:firstColumn="1" w:lastColumn="0" w:noHBand="0" w:noVBand="1"/>
      </w:tblPr>
      <w:tblGrid>
        <w:gridCol w:w="1969"/>
        <w:gridCol w:w="2128"/>
        <w:gridCol w:w="234"/>
        <w:gridCol w:w="858"/>
        <w:gridCol w:w="1023"/>
        <w:gridCol w:w="231"/>
        <w:gridCol w:w="1092"/>
        <w:gridCol w:w="1482"/>
        <w:gridCol w:w="14"/>
      </w:tblGrid>
      <w:tr w:rsidR="00C6749A" w:rsidTr="004F0C4A">
        <w:trPr>
          <w:gridAfter w:val="1"/>
          <w:wAfter w:w="14" w:type="dxa"/>
          <w:trHeight w:val="288"/>
        </w:trPr>
        <w:tc>
          <w:tcPr>
            <w:tcW w:w="1969" w:type="dxa"/>
            <w:tcBorders>
              <w:bottom w:val="single" w:sz="4" w:space="0" w:color="auto"/>
            </w:tcBorders>
            <w:vAlign w:val="bottom"/>
          </w:tcPr>
          <w:p w:rsidR="00C6749A" w:rsidRPr="005A2A62" w:rsidRDefault="00C6749A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Date of Meeting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:rsidR="00C6749A" w:rsidRPr="004B7E9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April 3, 2014</w:t>
            </w:r>
          </w:p>
        </w:tc>
        <w:tc>
          <w:tcPr>
            <w:tcW w:w="234" w:type="dxa"/>
            <w:vAlign w:val="bottom"/>
          </w:tcPr>
          <w:p w:rsidR="00C6749A" w:rsidRDefault="00C6749A" w:rsidP="004F0C4A">
            <w:pPr>
              <w:jc w:val="left"/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:rsidR="00C6749A" w:rsidRPr="008E072D" w:rsidRDefault="00C6749A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Start Time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C6749A" w:rsidRPr="00BC6E0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10:00 AM</w:t>
            </w:r>
          </w:p>
        </w:tc>
        <w:tc>
          <w:tcPr>
            <w:tcW w:w="231" w:type="dxa"/>
            <w:vAlign w:val="bottom"/>
          </w:tcPr>
          <w:p w:rsidR="00C6749A" w:rsidRPr="002B16A8" w:rsidRDefault="00C6749A" w:rsidP="004F0C4A">
            <w:pPr>
              <w:ind w:right="127"/>
              <w:jc w:val="left"/>
              <w:rPr>
                <w:sz w:val="14"/>
                <w:szCs w:val="1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C6749A" w:rsidRPr="002B16A8" w:rsidRDefault="00C6749A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Project Number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:rsidR="00C6749A" w:rsidRPr="00BC6E0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603</w:t>
            </w:r>
            <w:r w:rsidR="00781202">
              <w:rPr>
                <w:sz w:val="20"/>
              </w:rPr>
              <w:t>15916</w:t>
            </w:r>
          </w:p>
        </w:tc>
      </w:tr>
      <w:tr w:rsidR="005A2A62" w:rsidTr="004F0C4A">
        <w:trPr>
          <w:trHeight w:val="288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A62" w:rsidRPr="005A2A62" w:rsidRDefault="008F4493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Project Name</w:t>
            </w:r>
          </w:p>
        </w:tc>
        <w:tc>
          <w:tcPr>
            <w:tcW w:w="7062" w:type="dxa"/>
            <w:gridSpan w:val="8"/>
            <w:tcBorders>
              <w:bottom w:val="single" w:sz="4" w:space="0" w:color="auto"/>
            </w:tcBorders>
            <w:vAlign w:val="bottom"/>
          </w:tcPr>
          <w:p w:rsidR="005A2A62" w:rsidRPr="00BC6E0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Grand Liard Marsh and Ridge Restoration</w:t>
            </w:r>
          </w:p>
        </w:tc>
      </w:tr>
      <w:tr w:rsidR="00F43822" w:rsidTr="004F0C4A">
        <w:trPr>
          <w:trHeight w:val="288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822" w:rsidRPr="005A2A62" w:rsidRDefault="00F43822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Location</w:t>
            </w:r>
          </w:p>
        </w:tc>
        <w:tc>
          <w:tcPr>
            <w:tcW w:w="706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822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University of New Orleans, Lakefront Campus</w:t>
            </w:r>
          </w:p>
          <w:p w:rsidR="003A4DD2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Center for Energy Resources Management, Room 438</w:t>
            </w:r>
          </w:p>
          <w:p w:rsidR="003A4DD2" w:rsidRPr="00BC6E0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2045 Lakeshore Drive, New Orleans, LA 70122</w:t>
            </w:r>
          </w:p>
        </w:tc>
      </w:tr>
      <w:tr w:rsidR="005A2A62" w:rsidTr="004F0C4A">
        <w:trPr>
          <w:trHeight w:val="288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2A62" w:rsidRPr="005A2A62" w:rsidRDefault="008F4493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Regarding</w:t>
            </w:r>
          </w:p>
        </w:tc>
        <w:tc>
          <w:tcPr>
            <w:tcW w:w="706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5723" w:rsidRPr="00BC6E01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Pre-Construction Meeting</w:t>
            </w:r>
          </w:p>
        </w:tc>
      </w:tr>
      <w:tr w:rsidR="00F43822" w:rsidTr="004F0C4A">
        <w:trPr>
          <w:trHeight w:val="288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822" w:rsidRPr="005A2A62" w:rsidRDefault="00F43822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Attendees</w:t>
            </w:r>
          </w:p>
        </w:tc>
        <w:tc>
          <w:tcPr>
            <w:tcW w:w="706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3822" w:rsidRDefault="00162D90" w:rsidP="003A4DD2">
            <w:pPr>
              <w:jc w:val="left"/>
              <w:rPr>
                <w:sz w:val="20"/>
              </w:rPr>
            </w:pPr>
            <w:r>
              <w:rPr>
                <w:sz w:val="20"/>
              </w:rPr>
              <w:t>Primary: CPRA</w:t>
            </w:r>
            <w:r w:rsidR="003A4DD2">
              <w:rPr>
                <w:sz w:val="20"/>
              </w:rPr>
              <w:t>, NOAA, and Weeks Marine</w:t>
            </w:r>
          </w:p>
          <w:p w:rsidR="00162D90" w:rsidRPr="00BC6E01" w:rsidRDefault="00162D90" w:rsidP="003A4DD2">
            <w:pPr>
              <w:jc w:val="left"/>
              <w:rPr>
                <w:sz w:val="20"/>
              </w:rPr>
            </w:pPr>
            <w:r>
              <w:rPr>
                <w:sz w:val="20"/>
              </w:rPr>
              <w:t>Subs: AECOM and Digital Engineering</w:t>
            </w:r>
          </w:p>
        </w:tc>
      </w:tr>
      <w:tr w:rsidR="009550D2" w:rsidTr="004F0C4A">
        <w:trPr>
          <w:trHeight w:val="288"/>
        </w:trPr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50D2" w:rsidRDefault="009550D2" w:rsidP="004F0C4A">
            <w:pPr>
              <w:spacing w:before="6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Minutes Prepared By</w:t>
            </w:r>
          </w:p>
        </w:tc>
        <w:tc>
          <w:tcPr>
            <w:tcW w:w="706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50D2" w:rsidRPr="009550D2" w:rsidRDefault="003A4DD2" w:rsidP="004F0C4A">
            <w:pPr>
              <w:jc w:val="left"/>
              <w:rPr>
                <w:sz w:val="20"/>
              </w:rPr>
            </w:pPr>
            <w:r>
              <w:rPr>
                <w:sz w:val="20"/>
              </w:rPr>
              <w:t>AECOM</w:t>
            </w:r>
          </w:p>
        </w:tc>
      </w:tr>
    </w:tbl>
    <w:p w:rsidR="00873BE6" w:rsidRDefault="00873BE6" w:rsidP="00FE4EB7"/>
    <w:p w:rsidR="003212D9" w:rsidRPr="002F6A70" w:rsidRDefault="003212D9" w:rsidP="003212D9">
      <w:pPr>
        <w:tabs>
          <w:tab w:val="left" w:pos="1248"/>
        </w:tabs>
        <w:spacing w:before="120" w:after="120" w:line="160" w:lineRule="exact"/>
        <w:ind w:left="1253" w:hanging="1253"/>
        <w:rPr>
          <w:b/>
          <w:spacing w:val="4"/>
          <w:sz w:val="14"/>
        </w:rPr>
      </w:pPr>
      <w:r>
        <w:rPr>
          <w:b/>
          <w:spacing w:val="4"/>
          <w:sz w:val="14"/>
        </w:rPr>
        <w:t>PLEASE NOTE:</w:t>
      </w:r>
      <w:r>
        <w:rPr>
          <w:b/>
          <w:spacing w:val="4"/>
          <w:sz w:val="14"/>
        </w:rPr>
        <w:tab/>
      </w:r>
      <w:r w:rsidRPr="003212D9">
        <w:rPr>
          <w:b/>
          <w:spacing w:val="4"/>
          <w:sz w:val="14"/>
        </w:rPr>
        <w:t xml:space="preserve">If this report does not agree with your records of the meeting, or if there are any omissions, please </w:t>
      </w:r>
      <w:proofErr w:type="gramStart"/>
      <w:r w:rsidRPr="003212D9">
        <w:rPr>
          <w:b/>
          <w:spacing w:val="4"/>
          <w:sz w:val="14"/>
        </w:rPr>
        <w:t>advise</w:t>
      </w:r>
      <w:proofErr w:type="gramEnd"/>
      <w:r w:rsidRPr="003212D9">
        <w:rPr>
          <w:b/>
          <w:spacing w:val="4"/>
          <w:sz w:val="14"/>
        </w:rPr>
        <w:t>, otherwise we will assume the contents to be correct.</w:t>
      </w:r>
    </w:p>
    <w:p w:rsidR="00014DD8" w:rsidRDefault="00014DD8" w:rsidP="00FE4EB7"/>
    <w:p w:rsidR="009B716A" w:rsidRPr="0022741C" w:rsidRDefault="009B716A" w:rsidP="009B716A">
      <w:pPr>
        <w:pStyle w:val="ListParagraph"/>
        <w:numPr>
          <w:ilvl w:val="0"/>
          <w:numId w:val="12"/>
        </w:numPr>
        <w:rPr>
          <w:b/>
        </w:rPr>
      </w:pPr>
      <w:r w:rsidRPr="0022741C">
        <w:rPr>
          <w:b/>
        </w:rPr>
        <w:t>Opening</w:t>
      </w:r>
    </w:p>
    <w:p w:rsidR="008B70B4" w:rsidRDefault="002D5315" w:rsidP="0022741C">
      <w:pPr>
        <w:pStyle w:val="ListParagraph"/>
        <w:numPr>
          <w:ilvl w:val="2"/>
          <w:numId w:val="12"/>
        </w:numPr>
        <w:mirrorIndents/>
      </w:pPr>
      <w:r w:rsidRPr="002D5315">
        <w:rPr>
          <w:u w:val="single"/>
        </w:rPr>
        <w:t>Introductions</w:t>
      </w:r>
      <w:r>
        <w:rPr>
          <w:u w:val="single"/>
        </w:rPr>
        <w:t>:</w:t>
      </w:r>
      <w:r>
        <w:t xml:space="preserve"> </w:t>
      </w:r>
      <w:r w:rsidR="009B716A">
        <w:t xml:space="preserve">Members from </w:t>
      </w:r>
      <w:r>
        <w:t xml:space="preserve">AECOM, </w:t>
      </w:r>
      <w:r w:rsidR="00A504DA">
        <w:t>Louisiana Coastal Protection and Restoration Authority (</w:t>
      </w:r>
      <w:r>
        <w:t>CPRA</w:t>
      </w:r>
      <w:r w:rsidR="00A504DA">
        <w:t>)</w:t>
      </w:r>
      <w:r>
        <w:t xml:space="preserve">, Digital Engineering, </w:t>
      </w:r>
      <w:r w:rsidR="00A504DA">
        <w:t>National Oceanic and Atmospheric Association (</w:t>
      </w:r>
      <w:r>
        <w:t>NOA</w:t>
      </w:r>
      <w:r w:rsidR="009B716A">
        <w:t>A</w:t>
      </w:r>
      <w:r w:rsidR="00A504DA">
        <w:t>)</w:t>
      </w:r>
      <w:r w:rsidR="009B716A">
        <w:t xml:space="preserve">, </w:t>
      </w:r>
      <w:r>
        <w:t xml:space="preserve">and </w:t>
      </w:r>
      <w:r w:rsidR="009B716A">
        <w:t>Weeks Marine</w:t>
      </w:r>
      <w:r w:rsidR="00A504DA">
        <w:t xml:space="preserve"> (Weeks)</w:t>
      </w:r>
      <w:r w:rsidR="009B716A">
        <w:t xml:space="preserve"> introduced themselves and described their role on the project.</w:t>
      </w:r>
      <w:r>
        <w:t xml:space="preserve"> </w:t>
      </w:r>
    </w:p>
    <w:p w:rsidR="009B716A" w:rsidRPr="006C3306" w:rsidRDefault="006C3306" w:rsidP="006C3306">
      <w:pPr>
        <w:pStyle w:val="ListParagraph"/>
        <w:ind w:left="1296"/>
        <w:mirrorIndents/>
        <w:rPr>
          <w:b/>
          <w:sz w:val="16"/>
          <w:szCs w:val="16"/>
        </w:rPr>
      </w:pPr>
      <w:r w:rsidRPr="006C3306">
        <w:rPr>
          <w:b/>
          <w:sz w:val="16"/>
          <w:szCs w:val="16"/>
        </w:rPr>
        <w:t xml:space="preserve">Note: </w:t>
      </w:r>
      <w:r w:rsidR="002D5315" w:rsidRPr="006C3306">
        <w:rPr>
          <w:b/>
          <w:sz w:val="16"/>
          <w:szCs w:val="16"/>
        </w:rPr>
        <w:t xml:space="preserve">A complete list of attendees </w:t>
      </w:r>
      <w:r w:rsidR="00350936" w:rsidRPr="006C3306">
        <w:rPr>
          <w:b/>
          <w:sz w:val="16"/>
          <w:szCs w:val="16"/>
        </w:rPr>
        <w:t>and the meeting agenda are</w:t>
      </w:r>
      <w:r w:rsidR="00132328" w:rsidRPr="006C3306">
        <w:rPr>
          <w:b/>
          <w:sz w:val="16"/>
          <w:szCs w:val="16"/>
        </w:rPr>
        <w:t xml:space="preserve"> attached.</w:t>
      </w:r>
    </w:p>
    <w:p w:rsidR="009B716A" w:rsidRDefault="009B716A" w:rsidP="0022741C">
      <w:pPr>
        <w:pStyle w:val="ListParagraph"/>
        <w:numPr>
          <w:ilvl w:val="2"/>
          <w:numId w:val="12"/>
        </w:numPr>
      </w:pPr>
      <w:r w:rsidRPr="002D5315">
        <w:rPr>
          <w:u w:val="single"/>
        </w:rPr>
        <w:t>Brief Project History</w:t>
      </w:r>
      <w:r w:rsidR="002D5315" w:rsidRPr="002D5315">
        <w:rPr>
          <w:u w:val="single"/>
        </w:rPr>
        <w:t>:</w:t>
      </w:r>
      <w:r w:rsidR="002D5315" w:rsidRPr="002D5315">
        <w:t xml:space="preserve"> </w:t>
      </w:r>
      <w:r>
        <w:t>Th</w:t>
      </w:r>
      <w:r w:rsidR="002D5315">
        <w:t xml:space="preserve">e Grand Liard Marsh and Ridge Restoration </w:t>
      </w:r>
      <w:r>
        <w:t xml:space="preserve">is part of a project series that focuses on occupying old ridges, preventing open water formation, and generating North/South marsh and ridge barriers to </w:t>
      </w:r>
      <w:r w:rsidR="002D5315">
        <w:t xml:space="preserve">manage </w:t>
      </w:r>
      <w:r>
        <w:t>sediment transport.</w:t>
      </w:r>
    </w:p>
    <w:p w:rsidR="009B716A" w:rsidRPr="00132328" w:rsidRDefault="009B716A" w:rsidP="0022741C">
      <w:pPr>
        <w:pStyle w:val="ListParagraph"/>
        <w:numPr>
          <w:ilvl w:val="2"/>
          <w:numId w:val="12"/>
        </w:numPr>
        <w:rPr>
          <w:u w:val="single"/>
        </w:rPr>
      </w:pPr>
      <w:r w:rsidRPr="00132328">
        <w:rPr>
          <w:u w:val="single"/>
        </w:rPr>
        <w:t>Roles and Limits</w:t>
      </w:r>
      <w:r w:rsidR="00132328">
        <w:rPr>
          <w:u w:val="single"/>
        </w:rPr>
        <w:t>:</w:t>
      </w:r>
    </w:p>
    <w:p w:rsidR="00132328" w:rsidRDefault="00132328" w:rsidP="0022741C">
      <w:pPr>
        <w:pStyle w:val="ListParagraph"/>
        <w:numPr>
          <w:ilvl w:val="3"/>
          <w:numId w:val="12"/>
        </w:numPr>
      </w:pPr>
      <w:r>
        <w:t xml:space="preserve">Rachel Sweeny (NOAA) – Federal </w:t>
      </w:r>
      <w:r w:rsidR="00220110">
        <w:t>p</w:t>
      </w:r>
      <w:r w:rsidR="00B83415">
        <w:t xml:space="preserve">roject </w:t>
      </w:r>
      <w:r w:rsidR="00220110">
        <w:t>m</w:t>
      </w:r>
      <w:r w:rsidR="00B83415">
        <w:t>anager</w:t>
      </w:r>
    </w:p>
    <w:p w:rsidR="00132328" w:rsidRDefault="00132328" w:rsidP="0022741C">
      <w:pPr>
        <w:pStyle w:val="ListParagraph"/>
        <w:numPr>
          <w:ilvl w:val="3"/>
          <w:numId w:val="12"/>
        </w:numPr>
      </w:pPr>
      <w:r>
        <w:t xml:space="preserve">Jason </w:t>
      </w:r>
      <w:proofErr w:type="spellStart"/>
      <w:r>
        <w:t>Curole</w:t>
      </w:r>
      <w:proofErr w:type="spellEnd"/>
      <w:r>
        <w:t xml:space="preserve"> (CPRA) - Project </w:t>
      </w:r>
      <w:r w:rsidR="00220110">
        <w:t>m</w:t>
      </w:r>
      <w:r>
        <w:t>anager</w:t>
      </w:r>
    </w:p>
    <w:p w:rsidR="00B83415" w:rsidRDefault="009B716A" w:rsidP="0022741C">
      <w:pPr>
        <w:pStyle w:val="ListParagraph"/>
        <w:numPr>
          <w:ilvl w:val="3"/>
          <w:numId w:val="12"/>
        </w:numPr>
      </w:pPr>
      <w:r>
        <w:t>Barry</w:t>
      </w:r>
      <w:r w:rsidR="00132328">
        <w:t xml:space="preserve"> Richard</w:t>
      </w:r>
      <w:r>
        <w:t xml:space="preserve"> </w:t>
      </w:r>
      <w:r w:rsidR="00132328">
        <w:t xml:space="preserve">(CPRA) </w:t>
      </w:r>
      <w:r>
        <w:t xml:space="preserve">– </w:t>
      </w:r>
      <w:r w:rsidR="00220110">
        <w:t xml:space="preserve">Field </w:t>
      </w:r>
      <w:r w:rsidR="00A26563">
        <w:t>e</w:t>
      </w:r>
      <w:r w:rsidR="00220110">
        <w:t>ngineer (</w:t>
      </w:r>
      <w:r w:rsidR="00220110" w:rsidRPr="006C3306">
        <w:rPr>
          <w:i/>
        </w:rPr>
        <w:t>m</w:t>
      </w:r>
      <w:r w:rsidRPr="006C3306">
        <w:rPr>
          <w:i/>
        </w:rPr>
        <w:t>ain p</w:t>
      </w:r>
      <w:r w:rsidR="00132328" w:rsidRPr="006C3306">
        <w:rPr>
          <w:i/>
        </w:rPr>
        <w:t>roject contact</w:t>
      </w:r>
      <w:r w:rsidR="00220110">
        <w:t>)</w:t>
      </w:r>
    </w:p>
    <w:p w:rsidR="009B716A" w:rsidRDefault="00132328" w:rsidP="0022741C">
      <w:pPr>
        <w:pStyle w:val="ListParagraph"/>
        <w:numPr>
          <w:ilvl w:val="3"/>
          <w:numId w:val="12"/>
        </w:numPr>
      </w:pPr>
      <w:proofErr w:type="spellStart"/>
      <w:r>
        <w:t>Tye</w:t>
      </w:r>
      <w:proofErr w:type="spellEnd"/>
      <w:r>
        <w:t xml:space="preserve"> Fitzgerald (CPRA)</w:t>
      </w:r>
      <w:r w:rsidR="009B716A">
        <w:t xml:space="preserve"> – Engineer of record</w:t>
      </w:r>
    </w:p>
    <w:p w:rsidR="009B716A" w:rsidRDefault="00132328" w:rsidP="0022741C">
      <w:pPr>
        <w:pStyle w:val="ListParagraph"/>
        <w:numPr>
          <w:ilvl w:val="3"/>
          <w:numId w:val="12"/>
        </w:numPr>
      </w:pPr>
      <w:r>
        <w:t xml:space="preserve">Angela Thomas (CPRA) - </w:t>
      </w:r>
      <w:r w:rsidR="009B716A">
        <w:t xml:space="preserve">Land </w:t>
      </w:r>
      <w:r>
        <w:t>r</w:t>
      </w:r>
      <w:r w:rsidR="009B716A">
        <w:t xml:space="preserve">ights </w:t>
      </w:r>
      <w:r>
        <w:t>manager</w:t>
      </w:r>
    </w:p>
    <w:p w:rsidR="006D47BB" w:rsidRDefault="006D47BB" w:rsidP="0022741C">
      <w:pPr>
        <w:pStyle w:val="ListParagraph"/>
        <w:numPr>
          <w:ilvl w:val="3"/>
          <w:numId w:val="12"/>
        </w:numPr>
      </w:pPr>
      <w:r>
        <w:t xml:space="preserve">Mike Ernst and Jerry Deville (Weeks) – </w:t>
      </w:r>
      <w:r w:rsidR="007A1220">
        <w:t>Weeks Marine m</w:t>
      </w:r>
      <w:r>
        <w:t xml:space="preserve">ain </w:t>
      </w:r>
      <w:r w:rsidR="007A1220">
        <w:t xml:space="preserve">project </w:t>
      </w:r>
      <w:r>
        <w:t>contact</w:t>
      </w:r>
      <w:r w:rsidR="007A1220">
        <w:t>s</w:t>
      </w:r>
    </w:p>
    <w:p w:rsidR="00132328" w:rsidRDefault="0022741C" w:rsidP="0022741C">
      <w:pPr>
        <w:pStyle w:val="ListParagraph"/>
        <w:numPr>
          <w:ilvl w:val="3"/>
          <w:numId w:val="12"/>
        </w:numPr>
      </w:pPr>
      <w:r>
        <w:t>Travis Williams (</w:t>
      </w:r>
      <w:r w:rsidR="00132328">
        <w:t>Weeks</w:t>
      </w:r>
      <w:r>
        <w:t>)</w:t>
      </w:r>
      <w:r w:rsidR="00132328">
        <w:t xml:space="preserve"> – Construction</w:t>
      </w:r>
      <w:r>
        <w:t xml:space="preserve"> site leader</w:t>
      </w:r>
    </w:p>
    <w:p w:rsidR="00132328" w:rsidRDefault="00132328" w:rsidP="0022741C">
      <w:pPr>
        <w:pStyle w:val="ListParagraph"/>
        <w:numPr>
          <w:ilvl w:val="3"/>
          <w:numId w:val="12"/>
        </w:numPr>
      </w:pPr>
      <w:r>
        <w:t>AECOM/Digital Engineering – Inspectors</w:t>
      </w:r>
    </w:p>
    <w:p w:rsidR="002E625A" w:rsidRDefault="002E625A">
      <w:pPr>
        <w:spacing w:line="240" w:lineRule="auto"/>
      </w:pPr>
    </w:p>
    <w:p w:rsidR="009B716A" w:rsidRPr="0022741C" w:rsidRDefault="00132328" w:rsidP="009B716A">
      <w:pPr>
        <w:pStyle w:val="ListParagraph"/>
        <w:numPr>
          <w:ilvl w:val="0"/>
          <w:numId w:val="12"/>
        </w:numPr>
        <w:rPr>
          <w:b/>
        </w:rPr>
      </w:pPr>
      <w:r w:rsidRPr="0022741C">
        <w:rPr>
          <w:b/>
        </w:rPr>
        <w:t>Construction</w:t>
      </w:r>
    </w:p>
    <w:p w:rsidR="0022741C" w:rsidRPr="00975D87" w:rsidRDefault="0022741C" w:rsidP="009B716A">
      <w:pPr>
        <w:pStyle w:val="ListParagraph"/>
        <w:numPr>
          <w:ilvl w:val="1"/>
          <w:numId w:val="12"/>
        </w:numPr>
        <w:rPr>
          <w:i/>
        </w:rPr>
      </w:pPr>
      <w:r w:rsidRPr="00975D87">
        <w:rPr>
          <w:i/>
        </w:rPr>
        <w:t>General</w:t>
      </w:r>
    </w:p>
    <w:p w:rsidR="0022741C" w:rsidRDefault="0022741C" w:rsidP="0022741C">
      <w:pPr>
        <w:pStyle w:val="ListParagraph"/>
        <w:numPr>
          <w:ilvl w:val="2"/>
          <w:numId w:val="12"/>
        </w:numPr>
        <w:rPr>
          <w:u w:val="single"/>
        </w:rPr>
      </w:pPr>
      <w:r w:rsidRPr="0022741C">
        <w:rPr>
          <w:u w:val="single"/>
        </w:rPr>
        <w:t xml:space="preserve">Contract Time: </w:t>
      </w:r>
    </w:p>
    <w:p w:rsidR="0022741C" w:rsidRPr="002E625A" w:rsidRDefault="0022741C" w:rsidP="0022741C">
      <w:pPr>
        <w:pStyle w:val="ListParagraph"/>
        <w:numPr>
          <w:ilvl w:val="3"/>
          <w:numId w:val="12"/>
        </w:numPr>
      </w:pPr>
      <w:r w:rsidRPr="002E625A">
        <w:t>The</w:t>
      </w:r>
      <w:r w:rsidR="002E625A" w:rsidRPr="002E625A">
        <w:t xml:space="preserve"> contract ends </w:t>
      </w:r>
      <w:r w:rsidR="0040414B">
        <w:t>on May 31, 201</w:t>
      </w:r>
      <w:r w:rsidRPr="002E625A">
        <w:t>5.</w:t>
      </w:r>
    </w:p>
    <w:p w:rsidR="0022741C" w:rsidRPr="0022741C" w:rsidRDefault="0022741C" w:rsidP="0022741C">
      <w:pPr>
        <w:pStyle w:val="ListParagraph"/>
        <w:numPr>
          <w:ilvl w:val="3"/>
          <w:numId w:val="12"/>
        </w:numPr>
        <w:rPr>
          <w:u w:val="single"/>
        </w:rPr>
      </w:pPr>
      <w:r>
        <w:t>During construction CRPA requires a schedule be submitted prior to the Bi-weekly meeting, or at a minimum a notification that the schedule has not changed.</w:t>
      </w:r>
    </w:p>
    <w:p w:rsidR="0022741C" w:rsidRDefault="0022741C" w:rsidP="0022741C">
      <w:pPr>
        <w:pStyle w:val="ListParagraph"/>
        <w:numPr>
          <w:ilvl w:val="3"/>
          <w:numId w:val="12"/>
        </w:numPr>
      </w:pPr>
      <w:r>
        <w:lastRenderedPageBreak/>
        <w:t>Weeks Marine mentioned the</w:t>
      </w:r>
      <w:r w:rsidR="00E41EB4">
        <w:t>ir</w:t>
      </w:r>
      <w:r>
        <w:t xml:space="preserve"> </w:t>
      </w:r>
      <w:r w:rsidR="00E41EB4">
        <w:t xml:space="preserve">previously </w:t>
      </w:r>
      <w:r>
        <w:t xml:space="preserve">submitted schedule requires some modification to account for </w:t>
      </w:r>
      <w:r w:rsidR="00E41EB4">
        <w:t>recent</w:t>
      </w:r>
      <w:r>
        <w:t xml:space="preserve"> adjustments.</w:t>
      </w:r>
    </w:p>
    <w:p w:rsidR="00C27615" w:rsidRPr="0022741C" w:rsidRDefault="00C27615" w:rsidP="00C27615">
      <w:pPr>
        <w:pStyle w:val="ListParagraph"/>
        <w:ind w:left="1584"/>
      </w:pPr>
    </w:p>
    <w:p w:rsidR="00144F43" w:rsidRPr="002E625A" w:rsidRDefault="0022741C" w:rsidP="002E625A">
      <w:pPr>
        <w:pStyle w:val="ListParagraph"/>
        <w:numPr>
          <w:ilvl w:val="2"/>
          <w:numId w:val="12"/>
        </w:numPr>
        <w:rPr>
          <w:u w:val="single"/>
        </w:rPr>
      </w:pPr>
      <w:r w:rsidRPr="0022741C">
        <w:rPr>
          <w:u w:val="single"/>
        </w:rPr>
        <w:t>Work Plan:</w:t>
      </w:r>
    </w:p>
    <w:p w:rsidR="009B716A" w:rsidRDefault="00A504DA" w:rsidP="00A504DA">
      <w:pPr>
        <w:pStyle w:val="ListParagraph"/>
        <w:numPr>
          <w:ilvl w:val="3"/>
          <w:numId w:val="12"/>
        </w:numPr>
      </w:pPr>
      <w:r w:rsidRPr="00A504DA">
        <w:t>Equipment Access</w:t>
      </w:r>
      <w:r>
        <w:t xml:space="preserve">: </w:t>
      </w:r>
      <w:r w:rsidR="009B716A">
        <w:t xml:space="preserve">Construction will begin by dredging the access channel </w:t>
      </w:r>
      <w:r w:rsidR="0022741C">
        <w:t xml:space="preserve">using a 4600 Manitowoc equipped </w:t>
      </w:r>
      <w:r w:rsidR="009B716A">
        <w:t>with a 6</w:t>
      </w:r>
      <w:r w:rsidR="0022741C">
        <w:t xml:space="preserve"> </w:t>
      </w:r>
      <w:r w:rsidR="009B716A">
        <w:t>CY bucket on a 140 foot long boom</w:t>
      </w:r>
      <w:r w:rsidR="0022741C">
        <w:t>.</w:t>
      </w:r>
      <w:r>
        <w:t xml:space="preserve"> </w:t>
      </w:r>
      <w:r w:rsidR="0022741C">
        <w:t xml:space="preserve">Access will be achieved by dredging </w:t>
      </w:r>
      <w:r w:rsidR="009B716A">
        <w:t xml:space="preserve">from offshore to inshore </w:t>
      </w:r>
      <w:r w:rsidR="0022741C">
        <w:t xml:space="preserve">(i.e., north to south) </w:t>
      </w:r>
      <w:r w:rsidR="009B716A">
        <w:t>around the ridge</w:t>
      </w:r>
      <w:r>
        <w:t>/dike</w:t>
      </w:r>
      <w:r w:rsidR="009B716A">
        <w:t>. This will provide for equipment access and start the base of the ridge restoration.</w:t>
      </w:r>
    </w:p>
    <w:p w:rsidR="009B716A" w:rsidRDefault="00B44F0B" w:rsidP="0022741C">
      <w:pPr>
        <w:pStyle w:val="ListParagraph"/>
        <w:numPr>
          <w:ilvl w:val="3"/>
          <w:numId w:val="12"/>
        </w:numPr>
      </w:pPr>
      <w:r w:rsidRPr="00220110">
        <w:t>M</w:t>
      </w:r>
      <w:r w:rsidR="00B83415" w:rsidRPr="00220110">
        <w:t>arsh</w:t>
      </w:r>
      <w:r w:rsidR="009B716A" w:rsidRPr="00220110">
        <w:t xml:space="preserve"> bugg</w:t>
      </w:r>
      <w:r w:rsidR="00220110" w:rsidRPr="00220110">
        <w:t>ie</w:t>
      </w:r>
      <w:r w:rsidR="009B716A" w:rsidRPr="00220110">
        <w:t>s will</w:t>
      </w:r>
      <w:r w:rsidR="009B716A">
        <w:t xml:space="preserve"> be mobilized to continue to </w:t>
      </w:r>
      <w:r w:rsidR="00A504DA">
        <w:t>finish ridge/dike construction using the interior borrow area</w:t>
      </w:r>
      <w:r w:rsidR="009B716A">
        <w:t xml:space="preserve">. </w:t>
      </w:r>
      <w:r w:rsidR="00A504DA">
        <w:t xml:space="preserve">The ridge/dike may be completed in </w:t>
      </w:r>
      <w:r w:rsidR="006C3306">
        <w:t xml:space="preserve">a </w:t>
      </w:r>
      <w:r w:rsidR="00A504DA">
        <w:t xml:space="preserve">single or </w:t>
      </w:r>
      <w:r w:rsidR="009B716A">
        <w:t>multiple passes</w:t>
      </w:r>
      <w:r w:rsidR="00A504DA">
        <w:t xml:space="preserve"> depending</w:t>
      </w:r>
      <w:r w:rsidR="009B716A">
        <w:t xml:space="preserve"> on the competency of material.</w:t>
      </w:r>
    </w:p>
    <w:p w:rsidR="00A504DA" w:rsidRDefault="00B44F0B" w:rsidP="00144F43">
      <w:pPr>
        <w:pStyle w:val="ListParagraph"/>
        <w:numPr>
          <w:ilvl w:val="3"/>
          <w:numId w:val="12"/>
        </w:numPr>
      </w:pPr>
      <w:r>
        <w:t>D</w:t>
      </w:r>
      <w:r w:rsidR="009B716A">
        <w:t xml:space="preserve">redge pipe </w:t>
      </w:r>
      <w:r w:rsidR="00A504DA">
        <w:t xml:space="preserve">line </w:t>
      </w:r>
      <w:r w:rsidR="009B716A">
        <w:t xml:space="preserve">will be placed </w:t>
      </w:r>
      <w:r w:rsidR="00A504DA">
        <w:t xml:space="preserve">within the access route </w:t>
      </w:r>
      <w:r w:rsidR="009B716A">
        <w:t>from south to north</w:t>
      </w:r>
      <w:r w:rsidR="00A504DA">
        <w:t>.</w:t>
      </w:r>
      <w:r w:rsidR="009B716A">
        <w:t xml:space="preserve"> </w:t>
      </w:r>
      <w:r w:rsidR="00144F43">
        <w:t>Prior to placement the pipeline will be staged behind Pelican Island.</w:t>
      </w:r>
      <w:r w:rsidR="002E625A">
        <w:t xml:space="preserve"> CPRA mentioned pipelines near Pelican Island are shallow and Weeks should use caution in this area.</w:t>
      </w:r>
    </w:p>
    <w:p w:rsidR="009B716A" w:rsidRDefault="009B716A" w:rsidP="00A504DA">
      <w:pPr>
        <w:pStyle w:val="ListParagraph"/>
        <w:numPr>
          <w:ilvl w:val="3"/>
          <w:numId w:val="12"/>
        </w:numPr>
      </w:pPr>
      <w:proofErr w:type="gramStart"/>
      <w:r>
        <w:t xml:space="preserve">Weeks </w:t>
      </w:r>
      <w:r w:rsidR="006C3306">
        <w:t>anticipates</w:t>
      </w:r>
      <w:proofErr w:type="gramEnd"/>
      <w:r w:rsidR="006C3306">
        <w:t xml:space="preserve"> to</w:t>
      </w:r>
      <w:r w:rsidR="00A504DA">
        <w:t xml:space="preserve"> </w:t>
      </w:r>
      <w:r>
        <w:t>fill marshes from south to north in a minimum of 2 lifts. The lift</w:t>
      </w:r>
      <w:r w:rsidR="00E41EB4">
        <w:t>s</w:t>
      </w:r>
      <w:r>
        <w:t xml:space="preserve"> will be completed and allowed to settle/decant prior to placement of subsequent lifts.</w:t>
      </w:r>
    </w:p>
    <w:p w:rsidR="00B44F0B" w:rsidRDefault="00B44F0B" w:rsidP="00E41EB4">
      <w:pPr>
        <w:pStyle w:val="ListParagraph"/>
        <w:numPr>
          <w:ilvl w:val="3"/>
          <w:numId w:val="12"/>
        </w:numPr>
      </w:pPr>
      <w:r>
        <w:t>Closure structure construction i</w:t>
      </w:r>
      <w:r w:rsidR="009B716A">
        <w:t xml:space="preserve">s still in discussion </w:t>
      </w:r>
      <w:r w:rsidR="006C3306">
        <w:t xml:space="preserve">with </w:t>
      </w:r>
      <w:r>
        <w:t>the</w:t>
      </w:r>
      <w:r w:rsidR="009B716A">
        <w:t xml:space="preserve"> sub</w:t>
      </w:r>
      <w:r>
        <w:t xml:space="preserve">contractor. Currently two options are being explored. </w:t>
      </w:r>
    </w:p>
    <w:p w:rsidR="00B44F0B" w:rsidRDefault="00B44F0B" w:rsidP="00B44F0B">
      <w:pPr>
        <w:pStyle w:val="ListParagraph"/>
        <w:numPr>
          <w:ilvl w:val="4"/>
          <w:numId w:val="12"/>
        </w:numPr>
      </w:pPr>
      <w:r>
        <w:t>Transporting a large barge of sand fro</w:t>
      </w:r>
      <w:r w:rsidR="006C3306">
        <w:t>m offshore (i.e., south access) with barge loading occurring offsite</w:t>
      </w:r>
      <w:r>
        <w:t xml:space="preserve">, or </w:t>
      </w:r>
    </w:p>
    <w:p w:rsidR="009B716A" w:rsidRPr="00B44F0B" w:rsidRDefault="00B44F0B" w:rsidP="00B44F0B">
      <w:pPr>
        <w:pStyle w:val="ListParagraph"/>
        <w:numPr>
          <w:ilvl w:val="4"/>
          <w:numId w:val="12"/>
        </w:numPr>
      </w:pPr>
      <w:r w:rsidRPr="00B44F0B">
        <w:t xml:space="preserve">Transporting </w:t>
      </w:r>
      <w:r w:rsidR="006C3306">
        <w:t>a smaller barge of sand from inshore (i.e., north access) with truckloads of material being loaded onto barges near the site.</w:t>
      </w:r>
      <w:r w:rsidRPr="00B44F0B">
        <w:t xml:space="preserve"> </w:t>
      </w:r>
      <w:r w:rsidR="009B716A" w:rsidRPr="00B44F0B">
        <w:rPr>
          <w:i/>
        </w:rPr>
        <w:t>CPRA mentioned that access from the north of the site is not recommended, but may be possible.</w:t>
      </w:r>
    </w:p>
    <w:p w:rsidR="009B716A" w:rsidRPr="00B44F0B" w:rsidRDefault="00B44F0B" w:rsidP="00B44F0B">
      <w:pPr>
        <w:pStyle w:val="ListParagraph"/>
        <w:numPr>
          <w:ilvl w:val="2"/>
          <w:numId w:val="12"/>
        </w:numPr>
        <w:rPr>
          <w:u w:val="single"/>
        </w:rPr>
      </w:pPr>
      <w:r w:rsidRPr="00B44F0B">
        <w:rPr>
          <w:u w:val="single"/>
        </w:rPr>
        <w:t>Subcontractors</w:t>
      </w:r>
      <w:r w:rsidR="002A50B2">
        <w:rPr>
          <w:u w:val="single"/>
        </w:rPr>
        <w:t>:</w:t>
      </w:r>
    </w:p>
    <w:p w:rsidR="002A50B2" w:rsidRDefault="002A50B2" w:rsidP="00B44F0B">
      <w:pPr>
        <w:pStyle w:val="ListParagraph"/>
        <w:numPr>
          <w:ilvl w:val="3"/>
          <w:numId w:val="12"/>
        </w:numPr>
      </w:pPr>
      <w:r>
        <w:t>Pipeline removal subcontractor is White Tail.</w:t>
      </w:r>
    </w:p>
    <w:p w:rsidR="009B716A" w:rsidRDefault="002A50B2" w:rsidP="002A50B2">
      <w:pPr>
        <w:pStyle w:val="ListParagraph"/>
        <w:numPr>
          <w:ilvl w:val="3"/>
          <w:numId w:val="12"/>
        </w:numPr>
      </w:pPr>
      <w:r>
        <w:t>Closure structure sub</w:t>
      </w:r>
      <w:r w:rsidR="00B44F0B">
        <w:t>contractor is still to be determined.</w:t>
      </w:r>
    </w:p>
    <w:p w:rsidR="009B716A" w:rsidRPr="002A50B2" w:rsidRDefault="009B716A" w:rsidP="002A50B2">
      <w:pPr>
        <w:pStyle w:val="ListParagraph"/>
        <w:numPr>
          <w:ilvl w:val="2"/>
          <w:numId w:val="12"/>
        </w:numPr>
        <w:rPr>
          <w:u w:val="single"/>
        </w:rPr>
      </w:pPr>
      <w:r w:rsidRPr="002A50B2">
        <w:rPr>
          <w:u w:val="single"/>
        </w:rPr>
        <w:t>Land Rights</w:t>
      </w:r>
      <w:r w:rsidR="002A50B2">
        <w:rPr>
          <w:u w:val="single"/>
        </w:rPr>
        <w:t>:</w:t>
      </w:r>
    </w:p>
    <w:p w:rsidR="009B716A" w:rsidRDefault="009B716A" w:rsidP="002A50B2">
      <w:pPr>
        <w:pStyle w:val="ListParagraph"/>
        <w:numPr>
          <w:ilvl w:val="3"/>
          <w:numId w:val="12"/>
        </w:numPr>
      </w:pPr>
      <w:r>
        <w:t xml:space="preserve">Angela </w:t>
      </w:r>
      <w:r w:rsidR="002A50B2">
        <w:t xml:space="preserve">Thomas </w:t>
      </w:r>
      <w:r>
        <w:t xml:space="preserve">is the </w:t>
      </w:r>
      <w:r w:rsidR="002A50B2">
        <w:t xml:space="preserve">main </w:t>
      </w:r>
      <w:r>
        <w:t>point of contact</w:t>
      </w:r>
      <w:r w:rsidR="002A50B2">
        <w:t xml:space="preserve"> for any Land Rights questions</w:t>
      </w:r>
      <w:r>
        <w:t>.</w:t>
      </w:r>
    </w:p>
    <w:p w:rsidR="009B716A" w:rsidRDefault="002A50B2" w:rsidP="002A50B2">
      <w:pPr>
        <w:pStyle w:val="ListParagraph"/>
        <w:numPr>
          <w:ilvl w:val="3"/>
          <w:numId w:val="12"/>
        </w:numPr>
      </w:pPr>
      <w:r>
        <w:t>CPRAs Land Access group has obtained ap</w:t>
      </w:r>
      <w:r w:rsidR="009B716A">
        <w:t>prov</w:t>
      </w:r>
      <w:r>
        <w:t>al</w:t>
      </w:r>
      <w:r w:rsidR="009B716A">
        <w:t xml:space="preserve"> </w:t>
      </w:r>
      <w:r>
        <w:t xml:space="preserve">for equipment </w:t>
      </w:r>
      <w:r w:rsidR="009B716A">
        <w:t>access through the Empire Waterway only</w:t>
      </w:r>
      <w:r>
        <w:t>. Access through any other route is unknown and may be through privately owned land.</w:t>
      </w:r>
    </w:p>
    <w:p w:rsidR="002C3CB6" w:rsidRDefault="002C3CB6" w:rsidP="002A50B2">
      <w:pPr>
        <w:pStyle w:val="ListParagraph"/>
        <w:numPr>
          <w:ilvl w:val="3"/>
          <w:numId w:val="12"/>
        </w:numPr>
      </w:pPr>
      <w:r>
        <w:t>Oyster leases:</w:t>
      </w:r>
    </w:p>
    <w:p w:rsidR="009B716A" w:rsidRDefault="002C3CB6" w:rsidP="002C3CB6">
      <w:pPr>
        <w:pStyle w:val="ListParagraph"/>
        <w:numPr>
          <w:ilvl w:val="4"/>
          <w:numId w:val="12"/>
        </w:numPr>
      </w:pPr>
      <w:r>
        <w:t>All o</w:t>
      </w:r>
      <w:r w:rsidR="009B716A">
        <w:t xml:space="preserve">yster leases have been removed from the project area and </w:t>
      </w:r>
      <w:r>
        <w:t xml:space="preserve">approved </w:t>
      </w:r>
      <w:r w:rsidR="009B716A">
        <w:t xml:space="preserve">access routes. CPRA will provide Weeks with an </w:t>
      </w:r>
      <w:r>
        <w:t>o</w:t>
      </w:r>
      <w:r w:rsidR="009B716A">
        <w:t xml:space="preserve">yster lease map to identify </w:t>
      </w:r>
      <w:r>
        <w:t>any leases within the surrounding area.</w:t>
      </w:r>
    </w:p>
    <w:p w:rsidR="002C3CB6" w:rsidRDefault="009B716A" w:rsidP="002C3CB6">
      <w:pPr>
        <w:pStyle w:val="ListParagraph"/>
        <w:numPr>
          <w:ilvl w:val="4"/>
          <w:numId w:val="12"/>
        </w:numPr>
      </w:pPr>
      <w:r>
        <w:t xml:space="preserve">The </w:t>
      </w:r>
      <w:r w:rsidR="002C3CB6">
        <w:t xml:space="preserve">approved </w:t>
      </w:r>
      <w:r>
        <w:t xml:space="preserve">access channel was realigned </w:t>
      </w:r>
      <w:r w:rsidR="002C3CB6">
        <w:t xml:space="preserve">at its offshore (i.e., southern) end to avoid potential </w:t>
      </w:r>
      <w:r>
        <w:t xml:space="preserve">oyster </w:t>
      </w:r>
      <w:r w:rsidR="006C3306">
        <w:t>lease</w:t>
      </w:r>
      <w:r w:rsidR="002C3CB6">
        <w:t xml:space="preserve"> conflicts.</w:t>
      </w:r>
    </w:p>
    <w:p w:rsidR="009B716A" w:rsidRDefault="002C3CB6" w:rsidP="002C3CB6">
      <w:pPr>
        <w:pStyle w:val="ListParagraph"/>
        <w:numPr>
          <w:ilvl w:val="4"/>
          <w:numId w:val="12"/>
        </w:numPr>
      </w:pPr>
      <w:r>
        <w:t xml:space="preserve">Discharge of effluent on the east side of the marsh </w:t>
      </w:r>
      <w:r w:rsidR="006C3306">
        <w:t xml:space="preserve">is recommended </w:t>
      </w:r>
      <w:r w:rsidR="009B716A">
        <w:t xml:space="preserve">in order to </w:t>
      </w:r>
      <w:r>
        <w:t>reduce the impact of turbidity on oyster reefs located to the west.</w:t>
      </w:r>
    </w:p>
    <w:p w:rsidR="009B716A" w:rsidRPr="002C3CB6" w:rsidRDefault="009B716A" w:rsidP="002C3CB6">
      <w:pPr>
        <w:pStyle w:val="ListParagraph"/>
        <w:numPr>
          <w:ilvl w:val="2"/>
          <w:numId w:val="12"/>
        </w:numPr>
        <w:rPr>
          <w:u w:val="single"/>
        </w:rPr>
      </w:pPr>
      <w:r w:rsidRPr="002C3CB6">
        <w:rPr>
          <w:u w:val="single"/>
        </w:rPr>
        <w:t>Utilities</w:t>
      </w:r>
      <w:r w:rsidR="002C3CB6">
        <w:rPr>
          <w:u w:val="single"/>
        </w:rPr>
        <w:t>:</w:t>
      </w:r>
    </w:p>
    <w:p w:rsidR="009B716A" w:rsidRDefault="009B716A" w:rsidP="002C3CB6">
      <w:pPr>
        <w:pStyle w:val="ListParagraph"/>
        <w:numPr>
          <w:ilvl w:val="3"/>
          <w:numId w:val="12"/>
        </w:numPr>
      </w:pPr>
      <w:r>
        <w:t>The sub</w:t>
      </w:r>
      <w:r w:rsidR="006C3306">
        <w:t>contractor</w:t>
      </w:r>
      <w:r>
        <w:t xml:space="preserve"> </w:t>
      </w:r>
      <w:r w:rsidR="006C3306">
        <w:t>(</w:t>
      </w:r>
      <w:r>
        <w:t>White Tail</w:t>
      </w:r>
      <w:r w:rsidR="006C3306">
        <w:t>)</w:t>
      </w:r>
      <w:r>
        <w:t xml:space="preserve"> will removal all abandoned pipelines per the design. This subs work plan will be submitted soon.</w:t>
      </w:r>
    </w:p>
    <w:p w:rsidR="009B716A" w:rsidRDefault="009B716A" w:rsidP="002C3CB6">
      <w:pPr>
        <w:pStyle w:val="ListParagraph"/>
        <w:numPr>
          <w:ilvl w:val="4"/>
          <w:numId w:val="12"/>
        </w:numPr>
      </w:pPr>
      <w:r>
        <w:t>Pipeline removal steps will follow the typical process.</w:t>
      </w:r>
    </w:p>
    <w:p w:rsidR="009B716A" w:rsidRDefault="009B716A" w:rsidP="002C3CB6">
      <w:pPr>
        <w:pStyle w:val="ListParagraph"/>
        <w:numPr>
          <w:ilvl w:val="5"/>
          <w:numId w:val="12"/>
        </w:numPr>
      </w:pPr>
      <w:r>
        <w:t>Use of magnetometer to locate pipe.</w:t>
      </w:r>
    </w:p>
    <w:p w:rsidR="009B716A" w:rsidRDefault="009B716A" w:rsidP="002C3CB6">
      <w:pPr>
        <w:pStyle w:val="ListParagraph"/>
        <w:numPr>
          <w:ilvl w:val="5"/>
          <w:numId w:val="12"/>
        </w:numPr>
      </w:pPr>
      <w:r>
        <w:t>Probe area to confirm location.</w:t>
      </w:r>
    </w:p>
    <w:p w:rsidR="0011329D" w:rsidRDefault="009B716A" w:rsidP="0011329D">
      <w:pPr>
        <w:pStyle w:val="ListParagraph"/>
        <w:numPr>
          <w:ilvl w:val="5"/>
          <w:numId w:val="12"/>
        </w:numPr>
        <w:spacing w:line="240" w:lineRule="auto"/>
      </w:pPr>
      <w:r>
        <w:t xml:space="preserve">Call utilities to confirm location and inform of </w:t>
      </w:r>
      <w:r w:rsidR="00E53909">
        <w:t xml:space="preserve">intended </w:t>
      </w:r>
      <w:r>
        <w:t>removal</w:t>
      </w:r>
      <w:r w:rsidR="00E53909">
        <w:t xml:space="preserve"> actions</w:t>
      </w:r>
      <w:r>
        <w:t>.</w:t>
      </w:r>
      <w:r w:rsidR="0011329D">
        <w:br w:type="page"/>
      </w:r>
    </w:p>
    <w:p w:rsidR="002C3CB6" w:rsidRPr="002C3CB6" w:rsidRDefault="002C3CB6" w:rsidP="002C3CB6">
      <w:pPr>
        <w:pStyle w:val="ListParagraph"/>
        <w:numPr>
          <w:ilvl w:val="2"/>
          <w:numId w:val="12"/>
        </w:numPr>
        <w:rPr>
          <w:u w:val="single"/>
        </w:rPr>
      </w:pPr>
      <w:r w:rsidRPr="002C3CB6">
        <w:rPr>
          <w:u w:val="single"/>
        </w:rPr>
        <w:lastRenderedPageBreak/>
        <w:t>Permits</w:t>
      </w:r>
      <w:r>
        <w:rPr>
          <w:u w:val="single"/>
        </w:rPr>
        <w:t>:</w:t>
      </w:r>
    </w:p>
    <w:p w:rsidR="00B83415" w:rsidRDefault="00B83415" w:rsidP="002C3CB6">
      <w:pPr>
        <w:pStyle w:val="ListParagraph"/>
        <w:numPr>
          <w:ilvl w:val="3"/>
          <w:numId w:val="12"/>
        </w:numPr>
      </w:pPr>
      <w:r>
        <w:t xml:space="preserve">All </w:t>
      </w:r>
      <w:r w:rsidR="00A26563">
        <w:t xml:space="preserve">necessary </w:t>
      </w:r>
      <w:r>
        <w:t xml:space="preserve">permits are in place. </w:t>
      </w:r>
      <w:r w:rsidR="00A26563">
        <w:t>However, i</w:t>
      </w:r>
      <w:r>
        <w:t xml:space="preserve">f Weeks </w:t>
      </w:r>
      <w:r w:rsidR="00A26563">
        <w:t xml:space="preserve">encounters a potential permitting issue (e.g., </w:t>
      </w:r>
      <w:r w:rsidR="0040414B">
        <w:t xml:space="preserve">a permit </w:t>
      </w:r>
      <w:r w:rsidR="00A26563">
        <w:t xml:space="preserve">requires modification) they should </w:t>
      </w:r>
      <w:r>
        <w:t xml:space="preserve">inform CPRA as soon </w:t>
      </w:r>
      <w:r w:rsidR="0040414B">
        <w:t>as possible so that a solution can be found.</w:t>
      </w:r>
    </w:p>
    <w:p w:rsidR="00F0427F" w:rsidRDefault="00144F43" w:rsidP="002C3CB6">
      <w:pPr>
        <w:pStyle w:val="ListParagraph"/>
        <w:numPr>
          <w:ilvl w:val="3"/>
          <w:numId w:val="12"/>
        </w:numPr>
      </w:pPr>
      <w:r>
        <w:t>Everyone on</w:t>
      </w:r>
      <w:r w:rsidR="00F0427F">
        <w:t xml:space="preserve">site should be familiar with the </w:t>
      </w:r>
      <w:r w:rsidR="00006CDE">
        <w:t xml:space="preserve">threatened and endangered species within the project area. This includes monitoring for Sea Turtles, </w:t>
      </w:r>
      <w:proofErr w:type="spellStart"/>
      <w:r w:rsidR="00006CDE">
        <w:t>Smalltooth</w:t>
      </w:r>
      <w:proofErr w:type="spellEnd"/>
      <w:r w:rsidR="00006CDE">
        <w:t xml:space="preserve"> Sawfish, and nesting birds.</w:t>
      </w:r>
    </w:p>
    <w:p w:rsidR="00006CDE" w:rsidRDefault="00006CDE" w:rsidP="00006CDE">
      <w:pPr>
        <w:pStyle w:val="ListParagraph"/>
        <w:numPr>
          <w:ilvl w:val="4"/>
          <w:numId w:val="12"/>
        </w:numPr>
      </w:pPr>
      <w:r>
        <w:t xml:space="preserve">Due to the type of construction (i.e., cutter suction dredging) issues with Sea Turtles and </w:t>
      </w:r>
      <w:proofErr w:type="spellStart"/>
      <w:r>
        <w:t>Smal</w:t>
      </w:r>
      <w:r w:rsidR="0040414B">
        <w:t>ltooth</w:t>
      </w:r>
      <w:proofErr w:type="spellEnd"/>
      <w:r w:rsidR="0040414B">
        <w:t xml:space="preserve"> Sawfish </w:t>
      </w:r>
      <w:proofErr w:type="gramStart"/>
      <w:r w:rsidR="0040414B">
        <w:t>are</w:t>
      </w:r>
      <w:proofErr w:type="gramEnd"/>
      <w:r w:rsidR="0040414B">
        <w:t xml:space="preserve"> not expected, but monitoring will occur.</w:t>
      </w:r>
    </w:p>
    <w:p w:rsidR="00006CDE" w:rsidRDefault="00006CDE" w:rsidP="00006CDE">
      <w:pPr>
        <w:pStyle w:val="ListParagraph"/>
        <w:numPr>
          <w:ilvl w:val="4"/>
          <w:numId w:val="12"/>
        </w:numPr>
      </w:pPr>
      <w:r>
        <w:t>Nesting birds are not expected in the project area due to poor habitat (e.g., lack of trees, quality nesting areas, etc.)</w:t>
      </w:r>
      <w:r w:rsidR="0040414B">
        <w:t>, but monitoring will occur.</w:t>
      </w:r>
    </w:p>
    <w:p w:rsidR="009B716A" w:rsidRDefault="009B716A" w:rsidP="00F0427F">
      <w:pPr>
        <w:pStyle w:val="ListParagraph"/>
        <w:numPr>
          <w:ilvl w:val="3"/>
          <w:numId w:val="12"/>
        </w:numPr>
      </w:pPr>
      <w:r>
        <w:t>Mammal</w:t>
      </w:r>
      <w:r w:rsidR="00006CDE">
        <w:t>s (e.g., dolphins, manatees, etc.) are not identified in the specifications, but their presence will be monitored.</w:t>
      </w:r>
    </w:p>
    <w:p w:rsidR="0040414B" w:rsidRDefault="0040414B" w:rsidP="0040414B">
      <w:pPr>
        <w:pStyle w:val="ListParagraph"/>
        <w:numPr>
          <w:ilvl w:val="3"/>
          <w:numId w:val="12"/>
        </w:numPr>
      </w:pPr>
      <w:r>
        <w:t>CPRA should be informed of any potential issues with animals as soon as possible.</w:t>
      </w:r>
    </w:p>
    <w:p w:rsidR="009B716A" w:rsidRPr="00006CDE" w:rsidRDefault="009B716A" w:rsidP="00006CDE">
      <w:pPr>
        <w:pStyle w:val="ListParagraph"/>
        <w:numPr>
          <w:ilvl w:val="2"/>
          <w:numId w:val="12"/>
        </w:numPr>
        <w:rPr>
          <w:u w:val="single"/>
        </w:rPr>
      </w:pPr>
      <w:r w:rsidRPr="00006CDE">
        <w:rPr>
          <w:u w:val="single"/>
        </w:rPr>
        <w:t>Project Representative</w:t>
      </w:r>
      <w:r w:rsidR="00006CDE">
        <w:rPr>
          <w:u w:val="single"/>
        </w:rPr>
        <w:t>:</w:t>
      </w:r>
    </w:p>
    <w:p w:rsidR="009B716A" w:rsidRDefault="009B716A" w:rsidP="00006CDE">
      <w:pPr>
        <w:pStyle w:val="ListParagraph"/>
        <w:numPr>
          <w:ilvl w:val="3"/>
          <w:numId w:val="12"/>
        </w:numPr>
      </w:pPr>
      <w:r>
        <w:t xml:space="preserve">Transport </w:t>
      </w:r>
      <w:r w:rsidR="00006CDE">
        <w:t>of any</w:t>
      </w:r>
      <w:r w:rsidR="0040414B">
        <w:t>/all</w:t>
      </w:r>
      <w:r w:rsidR="00006CDE">
        <w:t xml:space="preserve"> representative</w:t>
      </w:r>
      <w:r w:rsidR="0040414B">
        <w:t>s</w:t>
      </w:r>
      <w:r w:rsidR="00006CDE">
        <w:t xml:space="preserve"> </w:t>
      </w:r>
      <w:r w:rsidR="0040414B">
        <w:t xml:space="preserve">will be provided by Weeks. Transport will be from </w:t>
      </w:r>
      <w:r>
        <w:t xml:space="preserve">Joshua Marina to </w:t>
      </w:r>
      <w:r w:rsidR="0040414B">
        <w:t xml:space="preserve">within </w:t>
      </w:r>
      <w:r>
        <w:t>the project site</w:t>
      </w:r>
      <w:r w:rsidR="0040414B">
        <w:t>.</w:t>
      </w:r>
    </w:p>
    <w:p w:rsidR="009B716A" w:rsidRDefault="009B716A" w:rsidP="00006CDE">
      <w:pPr>
        <w:pStyle w:val="ListParagraph"/>
        <w:numPr>
          <w:ilvl w:val="3"/>
          <w:numId w:val="12"/>
        </w:numPr>
      </w:pPr>
      <w:r>
        <w:t>A</w:t>
      </w:r>
      <w:r w:rsidR="00006CDE">
        <w:t>n office</w:t>
      </w:r>
      <w:r>
        <w:t xml:space="preserve"> space within the crew quarter barge will be provided to the onsite inspector. Prior to m</w:t>
      </w:r>
      <w:r w:rsidR="00006CDE">
        <w:t>obilization of the crew quarter barge</w:t>
      </w:r>
      <w:r>
        <w:t xml:space="preserve"> the office may be temporarily located on one of the dredge barges.</w:t>
      </w:r>
    </w:p>
    <w:p w:rsidR="009B716A" w:rsidRPr="00006CDE" w:rsidRDefault="009B716A" w:rsidP="00006CDE">
      <w:pPr>
        <w:pStyle w:val="ListParagraph"/>
        <w:numPr>
          <w:ilvl w:val="2"/>
          <w:numId w:val="12"/>
        </w:numPr>
        <w:rPr>
          <w:u w:val="single"/>
        </w:rPr>
      </w:pPr>
      <w:r w:rsidRPr="00006CDE">
        <w:rPr>
          <w:u w:val="single"/>
        </w:rPr>
        <w:t>Invoices</w:t>
      </w:r>
      <w:r w:rsidR="00006CDE">
        <w:rPr>
          <w:u w:val="single"/>
        </w:rPr>
        <w:t>:</w:t>
      </w:r>
    </w:p>
    <w:p w:rsidR="009B716A" w:rsidRDefault="009B716A" w:rsidP="00006CDE">
      <w:pPr>
        <w:pStyle w:val="ListParagraph"/>
        <w:numPr>
          <w:ilvl w:val="3"/>
          <w:numId w:val="12"/>
        </w:numPr>
      </w:pPr>
      <w:r>
        <w:t>CPRA is switching to a new fin</w:t>
      </w:r>
      <w:r w:rsidR="00216C00">
        <w:t>an</w:t>
      </w:r>
      <w:r>
        <w:t>cial system July 1</w:t>
      </w:r>
      <w:r w:rsidRPr="00C141A7">
        <w:rPr>
          <w:vertAlign w:val="superscript"/>
        </w:rPr>
        <w:t>st</w:t>
      </w:r>
      <w:r>
        <w:t xml:space="preserve">. Initially invoices may be slow as </w:t>
      </w:r>
      <w:r w:rsidR="00216C00">
        <w:t>CPRA learns</w:t>
      </w:r>
      <w:r>
        <w:t xml:space="preserve"> the new system. However, once the initial learning curve is passed invoices should be turned around faster than before.</w:t>
      </w:r>
    </w:p>
    <w:p w:rsidR="00975D87" w:rsidRDefault="00975D87" w:rsidP="00975D87">
      <w:pPr>
        <w:pStyle w:val="ListParagraph"/>
        <w:ind w:left="1296"/>
      </w:pPr>
    </w:p>
    <w:p w:rsidR="009B716A" w:rsidRPr="00975D87" w:rsidRDefault="009B716A" w:rsidP="009B716A">
      <w:pPr>
        <w:pStyle w:val="ListParagraph"/>
        <w:numPr>
          <w:ilvl w:val="1"/>
          <w:numId w:val="12"/>
        </w:numPr>
        <w:rPr>
          <w:i/>
        </w:rPr>
      </w:pPr>
      <w:r w:rsidRPr="00975D87">
        <w:rPr>
          <w:i/>
        </w:rPr>
        <w:t>Borrow Area</w:t>
      </w:r>
    </w:p>
    <w:p w:rsidR="00216C00" w:rsidRDefault="009B716A" w:rsidP="009B716A">
      <w:pPr>
        <w:pStyle w:val="ListParagraph"/>
        <w:numPr>
          <w:ilvl w:val="2"/>
          <w:numId w:val="12"/>
        </w:numPr>
      </w:pPr>
      <w:r>
        <w:t>Weeks will need to perform onsite testing to determine the quality of material in each borrow area</w:t>
      </w:r>
      <w:r w:rsidR="00216C00">
        <w:t xml:space="preserve"> and decide on a final plan</w:t>
      </w:r>
      <w:r>
        <w:t xml:space="preserve">. </w:t>
      </w:r>
      <w:r w:rsidR="00216C00">
        <w:t xml:space="preserve">Currently, Weeks </w:t>
      </w:r>
      <w:r>
        <w:t>expect</w:t>
      </w:r>
      <w:r w:rsidR="00216C00">
        <w:t>s</w:t>
      </w:r>
      <w:r>
        <w:t xml:space="preserve"> to use the east borrow area for </w:t>
      </w:r>
      <w:r w:rsidR="00216C00">
        <w:t xml:space="preserve">initial marsh filling </w:t>
      </w:r>
      <w:r>
        <w:t>and the west borrow area</w:t>
      </w:r>
      <w:r w:rsidR="00216C00">
        <w:t xml:space="preserve"> to obtain final grade</w:t>
      </w:r>
      <w:r>
        <w:t xml:space="preserve">. </w:t>
      </w:r>
    </w:p>
    <w:p w:rsidR="009B716A" w:rsidRDefault="00216C00" w:rsidP="00216C00">
      <w:pPr>
        <w:pStyle w:val="ListParagraph"/>
        <w:numPr>
          <w:ilvl w:val="3"/>
          <w:numId w:val="12"/>
        </w:numPr>
      </w:pPr>
      <w:r>
        <w:t>According to Weeks</w:t>
      </w:r>
      <w:r w:rsidR="009B716A">
        <w:t xml:space="preserve"> the top layer of material in the </w:t>
      </w:r>
      <w:r>
        <w:t>Gulf of Mexico (Gulf) tends to be of better qual</w:t>
      </w:r>
      <w:r w:rsidR="0040414B">
        <w:t>ity (e.g., lower fines content) and they would like to use the top layer of both borrow areas.</w:t>
      </w:r>
    </w:p>
    <w:p w:rsidR="009B716A" w:rsidRDefault="00216C00" w:rsidP="009B716A">
      <w:pPr>
        <w:pStyle w:val="ListParagraph"/>
        <w:numPr>
          <w:ilvl w:val="2"/>
          <w:numId w:val="12"/>
        </w:numPr>
      </w:pPr>
      <w:r>
        <w:t>CPRA should be informed of a</w:t>
      </w:r>
      <w:r w:rsidR="009B716A">
        <w:t>ny movement as soon as possible.</w:t>
      </w:r>
    </w:p>
    <w:p w:rsidR="00975D87" w:rsidRDefault="00975D87" w:rsidP="00975D87">
      <w:pPr>
        <w:pStyle w:val="ListParagraph"/>
        <w:ind w:left="1008"/>
      </w:pPr>
    </w:p>
    <w:p w:rsidR="009B716A" w:rsidRPr="00975D87" w:rsidRDefault="009B716A" w:rsidP="009B716A">
      <w:pPr>
        <w:pStyle w:val="ListParagraph"/>
        <w:numPr>
          <w:ilvl w:val="1"/>
          <w:numId w:val="12"/>
        </w:numPr>
        <w:rPr>
          <w:i/>
        </w:rPr>
      </w:pPr>
      <w:r w:rsidRPr="00975D87">
        <w:rPr>
          <w:i/>
        </w:rPr>
        <w:t>Access</w:t>
      </w:r>
      <w:r w:rsidR="00216C00" w:rsidRPr="00975D87">
        <w:rPr>
          <w:i/>
        </w:rPr>
        <w:t xml:space="preserve"> Corridor</w:t>
      </w:r>
    </w:p>
    <w:p w:rsidR="009B716A" w:rsidRDefault="009873B1" w:rsidP="009B716A">
      <w:pPr>
        <w:pStyle w:val="ListParagraph"/>
        <w:numPr>
          <w:ilvl w:val="2"/>
          <w:numId w:val="12"/>
        </w:numPr>
      </w:pPr>
      <w:r>
        <w:t>Approved</w:t>
      </w:r>
      <w:r w:rsidR="009B716A">
        <w:t xml:space="preserve"> access </w:t>
      </w:r>
      <w:r>
        <w:t xml:space="preserve">to the project site </w:t>
      </w:r>
      <w:r w:rsidR="009B716A">
        <w:t xml:space="preserve">is through the Empire Waterway and </w:t>
      </w:r>
      <w:r>
        <w:t>t</w:t>
      </w:r>
      <w:r w:rsidR="009B716A">
        <w:t xml:space="preserve">he offshore </w:t>
      </w:r>
      <w:r>
        <w:t xml:space="preserve">(i.e., south) </w:t>
      </w:r>
      <w:r w:rsidR="009B716A">
        <w:t>side.</w:t>
      </w:r>
    </w:p>
    <w:p w:rsidR="009B716A" w:rsidRDefault="009873B1" w:rsidP="009B716A">
      <w:pPr>
        <w:pStyle w:val="ListParagraph"/>
        <w:numPr>
          <w:ilvl w:val="2"/>
          <w:numId w:val="12"/>
        </w:numPr>
      </w:pPr>
      <w:r>
        <w:t xml:space="preserve">CPRA </w:t>
      </w:r>
      <w:r w:rsidR="009B716A">
        <w:t xml:space="preserve">assumed </w:t>
      </w:r>
      <w:r>
        <w:t>the best place for the booster pump would be the</w:t>
      </w:r>
      <w:r w:rsidR="009B716A">
        <w:t xml:space="preserve"> Bay </w:t>
      </w:r>
      <w:proofErr w:type="spellStart"/>
      <w:r w:rsidR="009B716A">
        <w:t>Tombour</w:t>
      </w:r>
      <w:proofErr w:type="spellEnd"/>
      <w:r w:rsidR="009B716A">
        <w:t xml:space="preserve">. </w:t>
      </w:r>
      <w:r>
        <w:t>However, f</w:t>
      </w:r>
      <w:r w:rsidR="009B716A">
        <w:t>or proper hydraulic function of the pipeline this may be too far from the dredge</w:t>
      </w:r>
      <w:r>
        <w:t>.</w:t>
      </w:r>
      <w:r w:rsidR="009B716A">
        <w:t xml:space="preserve"> Weeks </w:t>
      </w:r>
      <w:r>
        <w:t xml:space="preserve">intends to </w:t>
      </w:r>
      <w:r w:rsidR="009B716A">
        <w:t xml:space="preserve">place the booster pump within the access channel at survey </w:t>
      </w:r>
      <w:r>
        <w:t xml:space="preserve">marker </w:t>
      </w:r>
      <w:r w:rsidR="009B716A">
        <w:t xml:space="preserve">180+00. </w:t>
      </w:r>
      <w:r>
        <w:t xml:space="preserve">The </w:t>
      </w:r>
      <w:r w:rsidR="009B716A">
        <w:t xml:space="preserve">booster pump will </w:t>
      </w:r>
      <w:r>
        <w:t xml:space="preserve">be moored using either </w:t>
      </w:r>
      <w:proofErr w:type="gramStart"/>
      <w:r w:rsidR="009B716A">
        <w:t>spud</w:t>
      </w:r>
      <w:r>
        <w:t>s</w:t>
      </w:r>
      <w:proofErr w:type="gramEnd"/>
      <w:r>
        <w:t xml:space="preserve"> (most likely) or </w:t>
      </w:r>
      <w:r w:rsidR="009B716A">
        <w:t>anchors.</w:t>
      </w:r>
    </w:p>
    <w:p w:rsidR="009B716A" w:rsidRDefault="009873B1" w:rsidP="009B716A">
      <w:pPr>
        <w:pStyle w:val="ListParagraph"/>
        <w:numPr>
          <w:ilvl w:val="2"/>
          <w:numId w:val="12"/>
        </w:numPr>
      </w:pPr>
      <w:r>
        <w:t xml:space="preserve">All of </w:t>
      </w:r>
      <w:r w:rsidR="009B716A">
        <w:t xml:space="preserve">Weeks </w:t>
      </w:r>
      <w:r>
        <w:t>dredging equipment is American Bureau of Shipping (ABS) certified for open water. Considerations will be made as necessary to provide protection to equipment</w:t>
      </w:r>
      <w:r w:rsidR="0040414B">
        <w:t xml:space="preserve"> from wind and waves</w:t>
      </w:r>
      <w:r>
        <w:t>.</w:t>
      </w:r>
    </w:p>
    <w:p w:rsidR="00975D87" w:rsidRDefault="00975D87">
      <w:pPr>
        <w:spacing w:line="240" w:lineRule="auto"/>
      </w:pPr>
      <w:r>
        <w:br w:type="page"/>
      </w:r>
    </w:p>
    <w:p w:rsidR="009B716A" w:rsidRPr="002E625A" w:rsidRDefault="009B716A" w:rsidP="009B716A">
      <w:pPr>
        <w:pStyle w:val="ListParagraph"/>
        <w:numPr>
          <w:ilvl w:val="0"/>
          <w:numId w:val="12"/>
        </w:numPr>
        <w:rPr>
          <w:b/>
        </w:rPr>
      </w:pPr>
      <w:r w:rsidRPr="002E625A">
        <w:rPr>
          <w:b/>
        </w:rPr>
        <w:lastRenderedPageBreak/>
        <w:t>Contract Admin</w:t>
      </w:r>
      <w:r w:rsidR="009873B1" w:rsidRPr="002E625A">
        <w:rPr>
          <w:b/>
        </w:rPr>
        <w:t>istration</w:t>
      </w:r>
    </w:p>
    <w:p w:rsidR="009B716A" w:rsidRDefault="009873B1" w:rsidP="00EE32E8">
      <w:pPr>
        <w:pStyle w:val="ListParagraph"/>
        <w:numPr>
          <w:ilvl w:val="2"/>
          <w:numId w:val="12"/>
        </w:numPr>
      </w:pPr>
      <w:r w:rsidRPr="00EE32E8">
        <w:rPr>
          <w:u w:val="single"/>
        </w:rPr>
        <w:t>Communications:</w:t>
      </w:r>
      <w:r>
        <w:t xml:space="preserve"> A c</w:t>
      </w:r>
      <w:r w:rsidR="009B716A">
        <w:t xml:space="preserve">ommunication list </w:t>
      </w:r>
      <w:r w:rsidR="0040414B">
        <w:t xml:space="preserve">for Weeks </w:t>
      </w:r>
      <w:r>
        <w:t xml:space="preserve">is </w:t>
      </w:r>
      <w:r w:rsidR="009B716A">
        <w:t xml:space="preserve">contained </w:t>
      </w:r>
      <w:r>
        <w:t>within</w:t>
      </w:r>
      <w:r w:rsidR="009B716A">
        <w:t xml:space="preserve"> </w:t>
      </w:r>
      <w:r w:rsidR="0040414B">
        <w:t xml:space="preserve">the </w:t>
      </w:r>
      <w:r w:rsidR="009B716A">
        <w:t>Work Plan. Submittals and any p</w:t>
      </w:r>
      <w:r>
        <w:t>roject</w:t>
      </w:r>
      <w:r w:rsidR="009B716A">
        <w:t xml:space="preserve"> </w:t>
      </w:r>
      <w:r>
        <w:t xml:space="preserve">information should </w:t>
      </w:r>
      <w:r w:rsidR="009B716A">
        <w:t xml:space="preserve">be </w:t>
      </w:r>
      <w:r>
        <w:t xml:space="preserve">copied to everyone. </w:t>
      </w:r>
      <w:r w:rsidR="009B716A">
        <w:t xml:space="preserve">Barry </w:t>
      </w:r>
      <w:r>
        <w:t xml:space="preserve">Richard </w:t>
      </w:r>
      <w:r w:rsidR="009B716A">
        <w:t xml:space="preserve">will ensure that all </w:t>
      </w:r>
      <w:r w:rsidR="00EE32E8">
        <w:t>information is properly distributed.</w:t>
      </w:r>
    </w:p>
    <w:p w:rsidR="00EE32E8" w:rsidRDefault="00EE32E8" w:rsidP="00EE32E8">
      <w:pPr>
        <w:pStyle w:val="ListParagraph"/>
        <w:numPr>
          <w:ilvl w:val="2"/>
          <w:numId w:val="12"/>
        </w:numPr>
      </w:pPr>
      <w:r>
        <w:rPr>
          <w:u w:val="single"/>
        </w:rPr>
        <w:t xml:space="preserve">Labor Standards: </w:t>
      </w:r>
      <w:r w:rsidRPr="00EE32E8">
        <w:t>Davis-Ba</w:t>
      </w:r>
      <w:r>
        <w:t>con standards will be monitored per the contract.</w:t>
      </w:r>
    </w:p>
    <w:p w:rsidR="009B716A" w:rsidRDefault="00EE32E8" w:rsidP="0040414B">
      <w:pPr>
        <w:pStyle w:val="ListParagraph"/>
        <w:numPr>
          <w:ilvl w:val="2"/>
          <w:numId w:val="12"/>
        </w:numPr>
      </w:pPr>
      <w:r w:rsidRPr="0040414B">
        <w:rPr>
          <w:u w:val="single"/>
        </w:rPr>
        <w:t>Modifications to Contract:</w:t>
      </w:r>
      <w:r w:rsidR="0040414B">
        <w:rPr>
          <w:u w:val="single"/>
        </w:rPr>
        <w:t xml:space="preserve"> </w:t>
      </w:r>
      <w:r w:rsidR="00BE57F6">
        <w:t>Any contract modifications should follow the proper format</w:t>
      </w:r>
      <w:r w:rsidR="00144F43">
        <w:t xml:space="preserve"> outlined in the specifications</w:t>
      </w:r>
      <w:r w:rsidR="00BE57F6">
        <w:t xml:space="preserve">. </w:t>
      </w:r>
    </w:p>
    <w:p w:rsidR="009B716A" w:rsidRDefault="00EE32E8" w:rsidP="00144F43">
      <w:pPr>
        <w:pStyle w:val="ListParagraph"/>
        <w:numPr>
          <w:ilvl w:val="2"/>
          <w:numId w:val="12"/>
        </w:numPr>
      </w:pPr>
      <w:r w:rsidRPr="00EE32E8">
        <w:rPr>
          <w:u w:val="single"/>
        </w:rPr>
        <w:t>Critical Contract Dates:</w:t>
      </w:r>
      <w:r>
        <w:rPr>
          <w:u w:val="single"/>
        </w:rPr>
        <w:t xml:space="preserve"> </w:t>
      </w:r>
      <w:r w:rsidR="009B716A">
        <w:t xml:space="preserve">The </w:t>
      </w:r>
      <w:r>
        <w:t xml:space="preserve">contract ends on </w:t>
      </w:r>
      <w:r w:rsidR="009B716A">
        <w:t xml:space="preserve">May </w:t>
      </w:r>
      <w:r>
        <w:t xml:space="preserve">31, </w:t>
      </w:r>
      <w:r w:rsidR="009B716A">
        <w:t>2015.</w:t>
      </w:r>
    </w:p>
    <w:p w:rsidR="00EE32E8" w:rsidRDefault="00EE32E8" w:rsidP="00EE32E8">
      <w:pPr>
        <w:pStyle w:val="ListParagraph"/>
        <w:numPr>
          <w:ilvl w:val="2"/>
          <w:numId w:val="12"/>
        </w:numPr>
      </w:pPr>
      <w:r w:rsidRPr="00EE32E8">
        <w:rPr>
          <w:u w:val="single"/>
        </w:rPr>
        <w:t>Construction Schedules:</w:t>
      </w:r>
      <w:r>
        <w:t xml:space="preserve"> Schedule updates should be submitted to CPRA on a bi-weekly basis before the project progress meetings.</w:t>
      </w:r>
    </w:p>
    <w:p w:rsidR="009B716A" w:rsidRDefault="00EE32E8" w:rsidP="00EE32E8">
      <w:pPr>
        <w:pStyle w:val="ListParagraph"/>
        <w:numPr>
          <w:ilvl w:val="2"/>
          <w:numId w:val="12"/>
        </w:numPr>
      </w:pPr>
      <w:r w:rsidRPr="00144F43">
        <w:rPr>
          <w:u w:val="single"/>
        </w:rPr>
        <w:t>Contractors Daily Report:</w:t>
      </w:r>
      <w:r>
        <w:t xml:space="preserve"> The current </w:t>
      </w:r>
      <w:r w:rsidR="00144F43">
        <w:t xml:space="preserve">daily </w:t>
      </w:r>
      <w:r>
        <w:t xml:space="preserve">report outline was submitted with the work plan. </w:t>
      </w:r>
      <w:r w:rsidR="009B716A">
        <w:t xml:space="preserve">AECOM and Digital Engineering </w:t>
      </w:r>
      <w:r>
        <w:t>will</w:t>
      </w:r>
      <w:r w:rsidR="009B716A">
        <w:t xml:space="preserve"> look through the proposed field notes</w:t>
      </w:r>
      <w:r>
        <w:t xml:space="preserve"> and make any comments.</w:t>
      </w:r>
    </w:p>
    <w:p w:rsidR="009B716A" w:rsidRDefault="00BE57F6" w:rsidP="00BE57F6">
      <w:pPr>
        <w:pStyle w:val="ListParagraph"/>
        <w:numPr>
          <w:ilvl w:val="2"/>
          <w:numId w:val="12"/>
        </w:numPr>
      </w:pPr>
      <w:r w:rsidRPr="00BE57F6">
        <w:rPr>
          <w:u w:val="single"/>
        </w:rPr>
        <w:t>Request for Information (</w:t>
      </w:r>
      <w:r w:rsidR="009B716A" w:rsidRPr="00BE57F6">
        <w:rPr>
          <w:u w:val="single"/>
        </w:rPr>
        <w:t>RFI</w:t>
      </w:r>
      <w:r w:rsidRPr="00BE57F6">
        <w:rPr>
          <w:u w:val="single"/>
        </w:rPr>
        <w:t>)</w:t>
      </w:r>
      <w:r w:rsidR="009B716A">
        <w:t xml:space="preserve"> – </w:t>
      </w:r>
      <w:r>
        <w:t>RFIs/field changes can be submitted to CPRA via letter or email. These changes are assumed to cause little to no contractual impact.</w:t>
      </w:r>
    </w:p>
    <w:p w:rsidR="009B716A" w:rsidRDefault="00144F43" w:rsidP="00144F43">
      <w:pPr>
        <w:pStyle w:val="ListParagraph"/>
        <w:numPr>
          <w:ilvl w:val="2"/>
          <w:numId w:val="12"/>
        </w:numPr>
      </w:pPr>
      <w:r>
        <w:rPr>
          <w:u w:val="single"/>
        </w:rPr>
        <w:t xml:space="preserve">Record Drawings and Specifications: </w:t>
      </w:r>
      <w:r w:rsidR="009B716A">
        <w:t>Hard copies of the drawings</w:t>
      </w:r>
      <w:r>
        <w:t xml:space="preserve"> and s</w:t>
      </w:r>
      <w:r w:rsidR="009B716A">
        <w:t>pec</w:t>
      </w:r>
      <w:r>
        <w:t>ifications</w:t>
      </w:r>
      <w:r w:rsidR="009B716A">
        <w:t xml:space="preserve"> should be on</w:t>
      </w:r>
      <w:r>
        <w:t>site and located on</w:t>
      </w:r>
      <w:r w:rsidR="009B716A">
        <w:t xml:space="preserve"> all major pieces of equipment including both dredges and the onsite office.</w:t>
      </w:r>
    </w:p>
    <w:p w:rsidR="009B716A" w:rsidRDefault="009B716A" w:rsidP="00144F43">
      <w:pPr>
        <w:pStyle w:val="ListParagraph"/>
        <w:numPr>
          <w:ilvl w:val="2"/>
          <w:numId w:val="12"/>
        </w:numPr>
      </w:pPr>
      <w:r w:rsidRPr="00144F43">
        <w:rPr>
          <w:u w:val="single"/>
        </w:rPr>
        <w:t>Safety</w:t>
      </w:r>
      <w:r w:rsidR="00144F43">
        <w:rPr>
          <w:u w:val="single"/>
        </w:rPr>
        <w:t>:</w:t>
      </w:r>
      <w:r>
        <w:t xml:space="preserve"> Standard </w:t>
      </w:r>
      <w:r w:rsidR="00144F43">
        <w:t>personal protection equipment (</w:t>
      </w:r>
      <w:r>
        <w:t>PPE</w:t>
      </w:r>
      <w:r w:rsidR="00144F43">
        <w:t>)</w:t>
      </w:r>
      <w:r>
        <w:t xml:space="preserve"> shall consist of </w:t>
      </w:r>
      <w:r w:rsidR="00144F43">
        <w:t xml:space="preserve">a </w:t>
      </w:r>
      <w:r>
        <w:t>hard hat, steel toe boots, life jacket, high visibility vest, eye guards, and pants.</w:t>
      </w:r>
    </w:p>
    <w:p w:rsidR="009B716A" w:rsidRDefault="009B716A" w:rsidP="00144F43">
      <w:pPr>
        <w:pStyle w:val="ListParagraph"/>
        <w:numPr>
          <w:ilvl w:val="2"/>
          <w:numId w:val="12"/>
        </w:numPr>
      </w:pPr>
      <w:r w:rsidRPr="00144F43">
        <w:rPr>
          <w:u w:val="single"/>
        </w:rPr>
        <w:t>Site Visits</w:t>
      </w:r>
      <w:r w:rsidR="00144F43">
        <w:t>:</w:t>
      </w:r>
      <w:r>
        <w:t xml:space="preserve"> Advance notification will be given </w:t>
      </w:r>
      <w:r w:rsidR="00144F43">
        <w:t>prior to any site visits. Barry Richard should be notified as soon as possible of any s</w:t>
      </w:r>
      <w:r>
        <w:t>urprise visits by media or other representatives.</w:t>
      </w:r>
    </w:p>
    <w:p w:rsidR="00144F43" w:rsidRDefault="00144F43" w:rsidP="00144F43">
      <w:pPr>
        <w:pStyle w:val="ListParagraph"/>
        <w:numPr>
          <w:ilvl w:val="3"/>
          <w:numId w:val="12"/>
        </w:numPr>
      </w:pPr>
      <w:r>
        <w:t>Safety equipment: No one is allowed onsite without proper PPE.</w:t>
      </w:r>
    </w:p>
    <w:p w:rsidR="009B716A" w:rsidRDefault="00144F43" w:rsidP="00144F43">
      <w:pPr>
        <w:pStyle w:val="ListParagraph"/>
        <w:numPr>
          <w:ilvl w:val="2"/>
          <w:numId w:val="12"/>
        </w:numPr>
      </w:pPr>
      <w:r w:rsidRPr="00144F43">
        <w:rPr>
          <w:u w:val="single"/>
        </w:rPr>
        <w:t>Bi-weekly phone call/meetings:</w:t>
      </w:r>
      <w:r>
        <w:t xml:space="preserve"> B</w:t>
      </w:r>
      <w:r w:rsidR="009B716A">
        <w:t>i</w:t>
      </w:r>
      <w:r>
        <w:t>-</w:t>
      </w:r>
      <w:r w:rsidR="009B716A">
        <w:t xml:space="preserve">weekly meetings will </w:t>
      </w:r>
      <w:r>
        <w:t xml:space="preserve">most likely begin once surveying has started. </w:t>
      </w:r>
      <w:r w:rsidR="009B716A">
        <w:t xml:space="preserve">Meetings </w:t>
      </w:r>
      <w:r>
        <w:t xml:space="preserve">are anticipated to be held </w:t>
      </w:r>
      <w:r w:rsidR="009B716A">
        <w:t>on Thursdays.</w:t>
      </w:r>
    </w:p>
    <w:p w:rsidR="002E625A" w:rsidRDefault="009B716A" w:rsidP="002E625A">
      <w:pPr>
        <w:pStyle w:val="ListParagraph"/>
        <w:numPr>
          <w:ilvl w:val="2"/>
          <w:numId w:val="12"/>
        </w:numPr>
      </w:pPr>
      <w:r w:rsidRPr="002E625A">
        <w:rPr>
          <w:u w:val="single"/>
        </w:rPr>
        <w:t xml:space="preserve">Office </w:t>
      </w:r>
      <w:r w:rsidR="00144F43" w:rsidRPr="002E625A">
        <w:rPr>
          <w:u w:val="single"/>
        </w:rPr>
        <w:t>Location:</w:t>
      </w:r>
      <w:r w:rsidR="00144F43">
        <w:t xml:space="preserve"> O</w:t>
      </w:r>
      <w:r>
        <w:t>ffice</w:t>
      </w:r>
      <w:r w:rsidR="00144F43">
        <w:t>s</w:t>
      </w:r>
      <w:r>
        <w:t xml:space="preserve"> will be located on the crew quarter barge. </w:t>
      </w:r>
    </w:p>
    <w:p w:rsidR="009B716A" w:rsidRDefault="009B716A" w:rsidP="00144F43">
      <w:pPr>
        <w:pStyle w:val="ListParagraph"/>
        <w:numPr>
          <w:ilvl w:val="3"/>
          <w:numId w:val="12"/>
        </w:numPr>
      </w:pPr>
      <w:r>
        <w:t>The crew quarters barge is expected to be moved around the site as needed</w:t>
      </w:r>
      <w:r w:rsidR="002E625A">
        <w:t>. CPRA can provide any help or g</w:t>
      </w:r>
      <w:r>
        <w:t>uidance needed for placement of crew quarters barge.</w:t>
      </w:r>
    </w:p>
    <w:p w:rsidR="002E625A" w:rsidRDefault="002E625A">
      <w:pPr>
        <w:spacing w:line="240" w:lineRule="auto"/>
      </w:pPr>
    </w:p>
    <w:p w:rsidR="002E625A" w:rsidRDefault="009B716A" w:rsidP="002E625A">
      <w:pPr>
        <w:pStyle w:val="ListParagraph"/>
        <w:numPr>
          <w:ilvl w:val="0"/>
          <w:numId w:val="12"/>
        </w:numPr>
        <w:rPr>
          <w:b/>
        </w:rPr>
      </w:pPr>
      <w:r w:rsidRPr="002E625A">
        <w:rPr>
          <w:b/>
        </w:rPr>
        <w:t>Additional Questions</w:t>
      </w:r>
      <w:r w:rsidR="002E625A" w:rsidRPr="002E625A">
        <w:rPr>
          <w:b/>
        </w:rPr>
        <w:t xml:space="preserve"> and Comments</w:t>
      </w:r>
    </w:p>
    <w:p w:rsidR="002E625A" w:rsidRPr="002E625A" w:rsidRDefault="002E625A" w:rsidP="002E625A">
      <w:pPr>
        <w:ind w:left="360"/>
        <w:rPr>
          <w:u w:val="single"/>
        </w:rPr>
      </w:pPr>
      <w:r w:rsidRPr="002E625A">
        <w:rPr>
          <w:u w:val="single"/>
        </w:rPr>
        <w:t>Questions</w:t>
      </w:r>
    </w:p>
    <w:p w:rsidR="002E625A" w:rsidRDefault="002E625A" w:rsidP="002E625A">
      <w:pPr>
        <w:ind w:left="360"/>
      </w:pPr>
    </w:p>
    <w:p w:rsidR="002E625A" w:rsidRDefault="002E625A" w:rsidP="002E625A">
      <w:pPr>
        <w:ind w:left="360"/>
      </w:pPr>
      <w:r>
        <w:t>Q. What are the bucket dredge dimensions?</w:t>
      </w:r>
    </w:p>
    <w:p w:rsidR="009B716A" w:rsidRDefault="002E625A" w:rsidP="002E625A">
      <w:pPr>
        <w:ind w:left="630" w:hanging="270"/>
      </w:pPr>
      <w:r>
        <w:t xml:space="preserve">A. </w:t>
      </w:r>
      <w:r w:rsidR="009B716A">
        <w:t xml:space="preserve">The bucket dredge is 50 x 160 x 6 feet (width x length x </w:t>
      </w:r>
      <w:bookmarkStart w:id="0" w:name="_GoBack"/>
      <w:r w:rsidR="009B716A">
        <w:t>draft</w:t>
      </w:r>
      <w:bookmarkEnd w:id="0"/>
      <w:r w:rsidR="009B716A">
        <w:t>) with a 6 CY bucket and 140 foot long boom.</w:t>
      </w:r>
    </w:p>
    <w:p w:rsidR="002E625A" w:rsidRDefault="002E625A" w:rsidP="002E625A">
      <w:pPr>
        <w:ind w:left="360"/>
      </w:pPr>
    </w:p>
    <w:p w:rsidR="002E625A" w:rsidRDefault="002E625A" w:rsidP="002E625A">
      <w:pPr>
        <w:ind w:left="360"/>
      </w:pPr>
      <w:r>
        <w:t>Q. Can Weeks Clarify the Schedule and Work Plan again?</w:t>
      </w:r>
    </w:p>
    <w:p w:rsidR="009B716A" w:rsidRDefault="002E625A" w:rsidP="002E625A">
      <w:pPr>
        <w:pStyle w:val="ListParagraph"/>
        <w:numPr>
          <w:ilvl w:val="0"/>
          <w:numId w:val="13"/>
        </w:numPr>
      </w:pPr>
      <w:r>
        <w:t>Mobilization</w:t>
      </w:r>
    </w:p>
    <w:p w:rsidR="009B716A" w:rsidRDefault="002E625A" w:rsidP="002E625A">
      <w:pPr>
        <w:pStyle w:val="ListParagraph"/>
        <w:numPr>
          <w:ilvl w:val="0"/>
          <w:numId w:val="13"/>
        </w:numPr>
      </w:pPr>
      <w:r>
        <w:t>Dredge a</w:t>
      </w:r>
      <w:r w:rsidR="009B716A">
        <w:t>ccess channel and construct ridge</w:t>
      </w:r>
      <w:r>
        <w:t>/dike</w:t>
      </w:r>
      <w:r w:rsidR="009B716A">
        <w:t xml:space="preserve">. </w:t>
      </w:r>
      <w:r>
        <w:t>All t</w:t>
      </w:r>
      <w:r w:rsidR="009B716A">
        <w:t>imber/steel piles within the work area will be removed as necessary.</w:t>
      </w:r>
    </w:p>
    <w:p w:rsidR="009B716A" w:rsidRDefault="005A6941" w:rsidP="002E625A">
      <w:pPr>
        <w:pStyle w:val="ListParagraph"/>
        <w:numPr>
          <w:ilvl w:val="0"/>
          <w:numId w:val="13"/>
        </w:numPr>
      </w:pPr>
      <w:r>
        <w:t>Complete closures. Closures</w:t>
      </w:r>
      <w:r w:rsidR="009B716A">
        <w:t xml:space="preserve"> may be comp</w:t>
      </w:r>
      <w:r>
        <w:t xml:space="preserve">leted before ridge, but will be determined </w:t>
      </w:r>
      <w:r w:rsidR="009B716A">
        <w:t>based on sub</w:t>
      </w:r>
      <w:r>
        <w:t>contractors work plan</w:t>
      </w:r>
      <w:r w:rsidR="009B716A">
        <w:t>.</w:t>
      </w:r>
    </w:p>
    <w:p w:rsidR="009B716A" w:rsidRDefault="009B716A" w:rsidP="002E625A">
      <w:pPr>
        <w:pStyle w:val="ListParagraph"/>
        <w:numPr>
          <w:ilvl w:val="0"/>
          <w:numId w:val="13"/>
        </w:numPr>
      </w:pPr>
      <w:r>
        <w:t>Place pipeline and place first lift within marsh areas either moving from south to north or north to south.</w:t>
      </w:r>
    </w:p>
    <w:p w:rsidR="009B716A" w:rsidRDefault="00984EEF" w:rsidP="002E625A">
      <w:pPr>
        <w:pStyle w:val="ListParagraph"/>
        <w:numPr>
          <w:ilvl w:val="0"/>
          <w:numId w:val="13"/>
        </w:numPr>
      </w:pPr>
      <w:r>
        <w:t xml:space="preserve">Place second lift in same direction as first lift (i.e., </w:t>
      </w:r>
      <w:r w:rsidR="009B716A">
        <w:t>south to north or north to south</w:t>
      </w:r>
      <w:r>
        <w:t>)</w:t>
      </w:r>
      <w:r w:rsidR="009B716A">
        <w:t>.</w:t>
      </w:r>
    </w:p>
    <w:p w:rsidR="00232F6F" w:rsidRDefault="00232F6F" w:rsidP="002E625A">
      <w:pPr>
        <w:pStyle w:val="ListParagraph"/>
        <w:numPr>
          <w:ilvl w:val="0"/>
          <w:numId w:val="13"/>
        </w:numPr>
      </w:pPr>
      <w:r>
        <w:lastRenderedPageBreak/>
        <w:t>Survey to determine final elevation. Complete items as necessary.</w:t>
      </w:r>
    </w:p>
    <w:p w:rsidR="00232F6F" w:rsidRDefault="00C27615" w:rsidP="002E625A">
      <w:pPr>
        <w:pStyle w:val="ListParagraph"/>
        <w:numPr>
          <w:ilvl w:val="0"/>
          <w:numId w:val="13"/>
        </w:numPr>
      </w:pPr>
      <w:r>
        <w:t>Obtain approval from CPRA and demobilize.</w:t>
      </w:r>
    </w:p>
    <w:p w:rsidR="0011329D" w:rsidRDefault="0011329D" w:rsidP="0011329D">
      <w:pPr>
        <w:spacing w:line="240" w:lineRule="auto"/>
      </w:pPr>
    </w:p>
    <w:p w:rsidR="002E625A" w:rsidRDefault="002E625A" w:rsidP="002E625A">
      <w:pPr>
        <w:ind w:left="360"/>
        <w:rPr>
          <w:u w:val="single"/>
        </w:rPr>
      </w:pPr>
      <w:r w:rsidRPr="002E625A">
        <w:rPr>
          <w:u w:val="single"/>
        </w:rPr>
        <w:t>Comments:</w:t>
      </w:r>
    </w:p>
    <w:p w:rsidR="00232F6F" w:rsidRPr="002E625A" w:rsidRDefault="00232F6F" w:rsidP="002E625A">
      <w:pPr>
        <w:ind w:left="360"/>
        <w:rPr>
          <w:u w:val="single"/>
        </w:rPr>
      </w:pPr>
    </w:p>
    <w:p w:rsidR="002E625A" w:rsidRDefault="00232F6F" w:rsidP="002E625A">
      <w:pPr>
        <w:pStyle w:val="ListParagraph"/>
        <w:numPr>
          <w:ilvl w:val="0"/>
          <w:numId w:val="14"/>
        </w:numPr>
        <w:ind w:left="630" w:hanging="270"/>
      </w:pPr>
      <w:r>
        <w:t>C</w:t>
      </w:r>
      <w:r w:rsidR="002E625A">
        <w:t xml:space="preserve">losure structures were designed to fill man made cuts. These areas experience </w:t>
      </w:r>
      <w:r w:rsidR="00984EEF">
        <w:t xml:space="preserve">high </w:t>
      </w:r>
      <w:r w:rsidR="005A6941">
        <w:t>current velocities d</w:t>
      </w:r>
      <w:r w:rsidR="002E625A">
        <w:t xml:space="preserve">uring tidal </w:t>
      </w:r>
      <w:r w:rsidR="005A6941">
        <w:t>shifts. To prevent erosion of ridges/dikes it is</w:t>
      </w:r>
      <w:r w:rsidR="002E625A">
        <w:t xml:space="preserve"> important to </w:t>
      </w:r>
      <w:r w:rsidR="005A6941">
        <w:t>complete the closures as quickly as possible.</w:t>
      </w:r>
    </w:p>
    <w:p w:rsidR="005A6941" w:rsidRDefault="005A6941" w:rsidP="002E625A">
      <w:pPr>
        <w:pStyle w:val="ListParagraph"/>
        <w:numPr>
          <w:ilvl w:val="0"/>
          <w:numId w:val="14"/>
        </w:numPr>
        <w:ind w:left="630" w:hanging="270"/>
      </w:pPr>
      <w:r>
        <w:t>Piles are randomly located throughout the project area</w:t>
      </w:r>
      <w:r w:rsidR="00232F6F">
        <w:t xml:space="preserve"> and locations are provided in the specifications</w:t>
      </w:r>
      <w:r>
        <w:t>. Weeks is allowed to remove, or not remove, any pile within the project area at their discretion.</w:t>
      </w:r>
    </w:p>
    <w:p w:rsidR="00232F6F" w:rsidRDefault="00232F6F" w:rsidP="002E625A">
      <w:pPr>
        <w:pStyle w:val="ListParagraph"/>
        <w:numPr>
          <w:ilvl w:val="0"/>
          <w:numId w:val="14"/>
        </w:numPr>
        <w:ind w:left="630" w:hanging="270"/>
      </w:pPr>
      <w:r>
        <w:t>NOAA and CPRA request that dredge pipe velocities and placement rates are controlled to prevent overworking sediment within the pipeline.</w:t>
      </w:r>
    </w:p>
    <w:p w:rsidR="00232F6F" w:rsidRDefault="00232F6F" w:rsidP="002E625A">
      <w:pPr>
        <w:pStyle w:val="ListParagraph"/>
        <w:numPr>
          <w:ilvl w:val="0"/>
          <w:numId w:val="14"/>
        </w:numPr>
        <w:ind w:left="630" w:hanging="270"/>
      </w:pPr>
      <w:proofErr w:type="gramStart"/>
      <w:r>
        <w:t>Weeks</w:t>
      </w:r>
      <w:proofErr w:type="gramEnd"/>
      <w:r>
        <w:t xml:space="preserve"> rates are well above the minimum federal rates (e.g., Davis – Bacon) and review of their workers is not expected to be an issue.</w:t>
      </w:r>
    </w:p>
    <w:p w:rsidR="002E625A" w:rsidRDefault="00232F6F" w:rsidP="00232F6F">
      <w:pPr>
        <w:pStyle w:val="ListParagraph"/>
        <w:numPr>
          <w:ilvl w:val="0"/>
          <w:numId w:val="14"/>
        </w:numPr>
        <w:ind w:left="630" w:hanging="270"/>
      </w:pPr>
      <w:r>
        <w:t>To improve navigation the area will be appropriately marked and notices to mariners will be provided to avoid navigation issues, as much as possible.</w:t>
      </w:r>
    </w:p>
    <w:p w:rsidR="00083469" w:rsidRDefault="00083469">
      <w:pPr>
        <w:spacing w:line="240" w:lineRule="auto"/>
      </w:pPr>
    </w:p>
    <w:p w:rsidR="00083469" w:rsidRDefault="00975D87" w:rsidP="00083469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Action Items</w:t>
      </w:r>
    </w:p>
    <w:p w:rsidR="0022079D" w:rsidRDefault="0022079D" w:rsidP="00083469">
      <w:pPr>
        <w:ind w:left="360"/>
      </w:pPr>
      <w:r>
        <w:t>CPRA</w:t>
      </w:r>
    </w:p>
    <w:p w:rsidR="009B716A" w:rsidRDefault="0022079D" w:rsidP="0022079D">
      <w:pPr>
        <w:pStyle w:val="ListParagraph"/>
        <w:numPr>
          <w:ilvl w:val="0"/>
          <w:numId w:val="16"/>
        </w:numPr>
      </w:pPr>
      <w:r>
        <w:t xml:space="preserve">Provide Weeks with a copy of </w:t>
      </w:r>
      <w:r w:rsidR="00C27615">
        <w:t>current</w:t>
      </w:r>
      <w:r>
        <w:t xml:space="preserve"> </w:t>
      </w:r>
      <w:r w:rsidR="00C27615">
        <w:t>o</w:t>
      </w:r>
      <w:r w:rsidR="009B716A">
        <w:t xml:space="preserve">yster </w:t>
      </w:r>
      <w:r w:rsidR="00C27615">
        <w:t>r</w:t>
      </w:r>
      <w:r w:rsidR="009B716A">
        <w:t>eef lease map</w:t>
      </w:r>
      <w:r>
        <w:t>.</w:t>
      </w:r>
    </w:p>
    <w:p w:rsidR="0022079D" w:rsidRDefault="0022079D" w:rsidP="00083469">
      <w:pPr>
        <w:ind w:left="360"/>
      </w:pPr>
      <w:r>
        <w:t>Weeks Marine</w:t>
      </w:r>
    </w:p>
    <w:p w:rsidR="0022079D" w:rsidRDefault="0022079D" w:rsidP="0022079D">
      <w:pPr>
        <w:pStyle w:val="ListParagraph"/>
        <w:numPr>
          <w:ilvl w:val="0"/>
          <w:numId w:val="16"/>
        </w:numPr>
      </w:pPr>
      <w:r>
        <w:t>Submit work plan from White Tail for pipeline removal.</w:t>
      </w:r>
    </w:p>
    <w:p w:rsidR="0022079D" w:rsidRDefault="0022079D" w:rsidP="0022079D">
      <w:pPr>
        <w:pStyle w:val="ListParagraph"/>
        <w:numPr>
          <w:ilvl w:val="0"/>
          <w:numId w:val="16"/>
        </w:numPr>
      </w:pPr>
      <w:r>
        <w:t>Select subcontractor for closure structure and provide work plan</w:t>
      </w:r>
      <w:r w:rsidR="00C27615">
        <w:t>.</w:t>
      </w:r>
    </w:p>
    <w:p w:rsidR="0022079D" w:rsidRDefault="0022079D" w:rsidP="00083469">
      <w:pPr>
        <w:ind w:left="360"/>
      </w:pPr>
      <w:r>
        <w:t>AECOM/Digital Engineering</w:t>
      </w:r>
    </w:p>
    <w:p w:rsidR="009B716A" w:rsidRDefault="0022079D" w:rsidP="0022079D">
      <w:pPr>
        <w:pStyle w:val="ListParagraph"/>
        <w:numPr>
          <w:ilvl w:val="0"/>
          <w:numId w:val="18"/>
        </w:numPr>
      </w:pPr>
      <w:r>
        <w:t xml:space="preserve">Review </w:t>
      </w:r>
      <w:r w:rsidR="009B716A">
        <w:t xml:space="preserve">Weeks </w:t>
      </w:r>
      <w:r>
        <w:t xml:space="preserve">draft daily </w:t>
      </w:r>
      <w:r w:rsidR="009B716A">
        <w:t xml:space="preserve">field notes </w:t>
      </w:r>
      <w:r>
        <w:t xml:space="preserve">template </w:t>
      </w:r>
      <w:r w:rsidR="009B716A">
        <w:t>and provide comments</w:t>
      </w:r>
      <w:r>
        <w:t>.</w:t>
      </w:r>
    </w:p>
    <w:p w:rsidR="0022079D" w:rsidRDefault="0022079D" w:rsidP="0022079D">
      <w:pPr>
        <w:pStyle w:val="ListParagraph"/>
        <w:numPr>
          <w:ilvl w:val="0"/>
          <w:numId w:val="18"/>
        </w:numPr>
      </w:pPr>
      <w:r>
        <w:t xml:space="preserve">Scan and provide electronic copies of </w:t>
      </w:r>
      <w:r w:rsidR="00BA06C6">
        <w:t>Accident Prevention Plan</w:t>
      </w:r>
      <w:r>
        <w:t>.</w:t>
      </w:r>
    </w:p>
    <w:p w:rsidR="003A4DD2" w:rsidRDefault="003A4DD2" w:rsidP="00FE4EB7"/>
    <w:sectPr w:rsidR="003A4DD2" w:rsidSect="004B7E91">
      <w:headerReference w:type="default" r:id="rId9"/>
      <w:headerReference w:type="first" r:id="rId10"/>
      <w:pgSz w:w="12240" w:h="15840" w:code="1"/>
      <w:pgMar w:top="2434" w:right="1440" w:bottom="979" w:left="1800" w:header="720" w:footer="43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E4" w:rsidRDefault="007963E4">
      <w:r>
        <w:separator/>
      </w:r>
    </w:p>
  </w:endnote>
  <w:endnote w:type="continuationSeparator" w:id="0">
    <w:p w:rsidR="007963E4" w:rsidRDefault="0079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E4" w:rsidRDefault="007963E4">
      <w:r>
        <w:separator/>
      </w:r>
    </w:p>
  </w:footnote>
  <w:footnote w:type="continuationSeparator" w:id="0">
    <w:p w:rsidR="007963E4" w:rsidRDefault="0079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20" w:type="dxa"/>
      <w:tblInd w:w="-2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69"/>
      <w:gridCol w:w="3951"/>
    </w:tblGrid>
    <w:tr w:rsidR="00E46C45" w:rsidRPr="008872D6" w:rsidTr="004B7E91">
      <w:trPr>
        <w:trHeight w:val="1080"/>
      </w:trPr>
      <w:tc>
        <w:tcPr>
          <w:tcW w:w="5069" w:type="dxa"/>
        </w:tcPr>
        <w:p w:rsidR="00E46C45" w:rsidRPr="008872D6" w:rsidRDefault="00532CE9" w:rsidP="006F1B91">
          <w:pPr>
            <w:spacing w:line="240" w:lineRule="atLeast"/>
            <w:jc w:val="both"/>
          </w:pPr>
          <w:r w:rsidRPr="00532CE9">
            <w:rPr>
              <w:noProof/>
              <w:lang w:val="en-US"/>
            </w:rPr>
            <w:drawing>
              <wp:inline distT="0" distB="0" distL="0" distR="0" wp14:anchorId="264A8DBA" wp14:editId="152BE1DA">
                <wp:extent cx="838200" cy="192350"/>
                <wp:effectExtent l="19050" t="0" r="0" b="0"/>
                <wp:docPr id="5" name="Picture 2" descr="2-AECOM_1c-black_cmyk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-AECOM_1c-black_cmyk.eps"/>
                        <pic:cNvPicPr/>
                      </pic:nvPicPr>
                      <pic:blipFill>
                        <a:blip r:embed="rId1"/>
                        <a:srcRect l="7692" t="21196" r="7692" b="2445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19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51" w:type="dxa"/>
        </w:tcPr>
        <w:sdt>
          <w:sdtPr>
            <w:rPr>
              <w:sz w:val="14"/>
              <w:szCs w:val="14"/>
            </w:rPr>
            <w:id w:val="565053189"/>
            <w:docPartObj>
              <w:docPartGallery w:val="Page Numbers (Top of Page)"/>
              <w:docPartUnique/>
            </w:docPartObj>
          </w:sdtPr>
          <w:sdtEndPr/>
          <w:sdtContent>
            <w:p w:rsidR="00E87642" w:rsidRDefault="00E46C45" w:rsidP="00906CCA">
              <w:pPr>
                <w:spacing w:line="200" w:lineRule="exact"/>
                <w:ind w:right="72"/>
                <w:jc w:val="right"/>
                <w:rPr>
                  <w:sz w:val="14"/>
                  <w:szCs w:val="14"/>
                </w:rPr>
              </w:pPr>
              <w:r w:rsidRPr="0007217A">
                <w:rPr>
                  <w:sz w:val="14"/>
                  <w:szCs w:val="14"/>
                </w:rPr>
                <w:t xml:space="preserve">Page </w:t>
              </w:r>
              <w:r w:rsidR="00385F69" w:rsidRPr="0007217A">
                <w:rPr>
                  <w:sz w:val="14"/>
                  <w:szCs w:val="14"/>
                </w:rPr>
                <w:fldChar w:fldCharType="begin"/>
              </w:r>
              <w:r w:rsidRPr="0007217A">
                <w:rPr>
                  <w:sz w:val="14"/>
                  <w:szCs w:val="14"/>
                </w:rPr>
                <w:instrText xml:space="preserve"> PAGE </w:instrText>
              </w:r>
              <w:r w:rsidR="00385F69" w:rsidRPr="0007217A">
                <w:rPr>
                  <w:sz w:val="14"/>
                  <w:szCs w:val="14"/>
                </w:rPr>
                <w:fldChar w:fldCharType="separate"/>
              </w:r>
              <w:r w:rsidR="00472561">
                <w:rPr>
                  <w:noProof/>
                  <w:sz w:val="14"/>
                  <w:szCs w:val="14"/>
                </w:rPr>
                <w:t>5</w:t>
              </w:r>
              <w:r w:rsidR="00385F69" w:rsidRPr="0007217A">
                <w:rPr>
                  <w:sz w:val="14"/>
                  <w:szCs w:val="14"/>
                </w:rPr>
                <w:fldChar w:fldCharType="end"/>
              </w:r>
            </w:p>
            <w:p w:rsidR="00E46C45" w:rsidRPr="0007217A" w:rsidRDefault="00DA2A46" w:rsidP="00906CCA">
              <w:pPr>
                <w:spacing w:line="200" w:lineRule="exact"/>
                <w:ind w:right="72"/>
                <w:jc w:val="right"/>
                <w:rPr>
                  <w:sz w:val="14"/>
                  <w:szCs w:val="14"/>
                </w:rPr>
              </w:pPr>
              <w:r>
                <w:rPr>
                  <w:sz w:val="14"/>
                  <w:szCs w:val="14"/>
                </w:rPr>
                <w:t>Meeting Minutes</w:t>
              </w:r>
            </w:p>
          </w:sdtContent>
        </w:sdt>
        <w:p w:rsidR="00E46C45" w:rsidRPr="0007217A" w:rsidRDefault="00E46C45" w:rsidP="009D1A34">
          <w:pPr>
            <w:spacing w:line="200" w:lineRule="exact"/>
            <w:ind w:right="72"/>
            <w:jc w:val="right"/>
            <w:rPr>
              <w:sz w:val="14"/>
              <w:szCs w:val="14"/>
            </w:rPr>
          </w:pPr>
        </w:p>
      </w:tc>
    </w:tr>
  </w:tbl>
  <w:p w:rsidR="00E46C45" w:rsidRPr="00807719" w:rsidRDefault="00E46C45" w:rsidP="00832A88">
    <w:pPr>
      <w:rPr>
        <w:rFonts w:eastAsia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29" w:type="dxa"/>
      <w:tblInd w:w="-2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1"/>
      <w:gridCol w:w="4518"/>
    </w:tblGrid>
    <w:tr w:rsidR="005151D3" w:rsidRPr="008872D6" w:rsidTr="004B7E91">
      <w:trPr>
        <w:trHeight w:val="1334"/>
      </w:trPr>
      <w:tc>
        <w:tcPr>
          <w:tcW w:w="4511" w:type="dxa"/>
        </w:tcPr>
        <w:p w:rsidR="005151D3" w:rsidRPr="00F80792" w:rsidRDefault="005151D3" w:rsidP="006F1B91">
          <w:pPr>
            <w:spacing w:line="240" w:lineRule="atLeast"/>
            <w:jc w:val="both"/>
          </w:pPr>
          <w:r w:rsidRPr="003A3109">
            <w:rPr>
              <w:noProof/>
              <w:lang w:val="en-US"/>
            </w:rPr>
            <w:drawing>
              <wp:inline distT="0" distB="0" distL="0" distR="0">
                <wp:extent cx="838200" cy="192350"/>
                <wp:effectExtent l="19050" t="0" r="0" b="0"/>
                <wp:docPr id="1" name="Picture 2" descr="2-AECOM_1c-black_cmyk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-AECOM_1c-black_cmyk.eps"/>
                        <pic:cNvPicPr/>
                      </pic:nvPicPr>
                      <pic:blipFill>
                        <a:blip r:embed="rId1"/>
                        <a:srcRect l="7692" t="21196" r="7692" b="2445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8200" cy="19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18" w:type="dxa"/>
        </w:tcPr>
        <w:p w:rsidR="005151D3" w:rsidRDefault="003A4DD2" w:rsidP="003A4DD2">
          <w:pPr>
            <w:pStyle w:val="OfficeAddress-Ltr"/>
            <w:jc w:val="right"/>
          </w:pPr>
          <w:r>
            <w:t>AECOM</w:t>
          </w:r>
        </w:p>
        <w:p w:rsidR="003A4DD2" w:rsidRDefault="003A4DD2" w:rsidP="003A4DD2">
          <w:pPr>
            <w:pStyle w:val="OfficeAddress-Ltr"/>
            <w:jc w:val="right"/>
          </w:pPr>
          <w:r>
            <w:t>232 3</w:t>
          </w:r>
          <w:r w:rsidRPr="003A4DD2">
            <w:rPr>
              <w:vertAlign w:val="superscript"/>
            </w:rPr>
            <w:t>rd</w:t>
          </w:r>
          <w:r>
            <w:t xml:space="preserve"> St #201</w:t>
          </w:r>
        </w:p>
        <w:p w:rsidR="003A4DD2" w:rsidRPr="006F1B91" w:rsidRDefault="003A4DD2" w:rsidP="003A4DD2">
          <w:pPr>
            <w:pStyle w:val="OfficeAddress-Ltr"/>
            <w:jc w:val="right"/>
          </w:pPr>
          <w:r>
            <w:t>Baton Rouge, LA 70801</w:t>
          </w:r>
        </w:p>
      </w:tc>
    </w:tr>
  </w:tbl>
  <w:p w:rsidR="008B436C" w:rsidRPr="00807719" w:rsidRDefault="006D47BB" w:rsidP="007F0C6D">
    <w:pPr>
      <w:tabs>
        <w:tab w:val="center" w:pos="4680"/>
        <w:tab w:val="right" w:pos="9360"/>
      </w:tabs>
      <w:spacing w:after="1260" w:line="240" w:lineRule="auto"/>
      <w:jc w:val="both"/>
      <w:rPr>
        <w:rFonts w:eastAsia="Arial"/>
        <w:spacing w:val="6"/>
        <w:sz w:val="30"/>
      </w:rPr>
    </w:pPr>
    <w:r>
      <w:rPr>
        <w:rFonts w:eastAsia="Arial"/>
        <w:spacing w:val="6"/>
        <w:sz w:val="30"/>
      </w:rPr>
      <w:t>Final</w:t>
    </w:r>
    <w:r w:rsidR="008E50FB">
      <w:rPr>
        <w:rFonts w:eastAsia="Arial"/>
        <w:spacing w:val="6"/>
        <w:sz w:val="30"/>
      </w:rPr>
      <w:t xml:space="preserve"> </w:t>
    </w:r>
    <w:r w:rsidR="00DA2A46">
      <w:rPr>
        <w:rFonts w:eastAsia="Arial"/>
        <w:spacing w:val="6"/>
        <w:sz w:val="30"/>
      </w:rPr>
      <w:t>Meeting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D6F4FF28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76CC"/>
        <w:sz w:val="28"/>
      </w:rPr>
    </w:lvl>
  </w:abstractNum>
  <w:abstractNum w:abstractNumId="1">
    <w:nsid w:val="FFFFFFFB"/>
    <w:multiLevelType w:val="multilevel"/>
    <w:tmpl w:val="1D3E5776"/>
    <w:lvl w:ilvl="0">
      <w:start w:val="1"/>
      <w:numFmt w:val="decimal"/>
      <w:pStyle w:val="Heading1"/>
      <w:lvlText w:val="%1."/>
      <w:legacy w:legacy="1" w:legacySpace="432" w:legacyIndent="0"/>
      <w:lvlJc w:val="left"/>
      <w:pPr>
        <w:ind w:left="720" w:firstLine="0"/>
      </w:pPr>
    </w:lvl>
    <w:lvl w:ilvl="1">
      <w:start w:val="1"/>
      <w:numFmt w:val="decimal"/>
      <w:pStyle w:val="Heading2"/>
      <w:lvlText w:val="%1.%2"/>
      <w:legacy w:legacy="1" w:legacySpace="324" w:legacyIndent="0"/>
      <w:lvlJc w:val="left"/>
      <w:pPr>
        <w:ind w:left="720" w:firstLine="0"/>
      </w:pPr>
    </w:lvl>
    <w:lvl w:ilvl="2">
      <w:start w:val="1"/>
      <w:numFmt w:val="decimal"/>
      <w:pStyle w:val="Heading3"/>
      <w:lvlText w:val="%1.%2.%3"/>
      <w:legacy w:legacy="1" w:legacySpace="216" w:legacyIndent="0"/>
      <w:lvlJc w:val="left"/>
      <w:pPr>
        <w:ind w:left="720" w:firstLine="0"/>
      </w:pPr>
    </w:lvl>
    <w:lvl w:ilvl="3">
      <w:start w:val="1"/>
      <w:numFmt w:val="decimal"/>
      <w:pStyle w:val="Heading4"/>
      <w:lvlText w:val="%1.%2.%3.%4"/>
      <w:legacy w:legacy="1" w:legacySpace="288" w:legacyIndent="0"/>
      <w:lvlJc w:val="left"/>
      <w:pPr>
        <w:ind w:left="1008" w:firstLine="0"/>
      </w:p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2">
    <w:nsid w:val="01E43D23"/>
    <w:multiLevelType w:val="hybridMultilevel"/>
    <w:tmpl w:val="306C0A90"/>
    <w:lvl w:ilvl="0" w:tplc="E37A54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64" w:hanging="288"/>
      </w:pPr>
      <w:rPr>
        <w:rFonts w:hint="default"/>
      </w:rPr>
    </w:lvl>
    <w:lvl w:ilvl="2" w:tplc="D9D2EFE2">
      <w:start w:val="1"/>
      <w:numFmt w:val="decimal"/>
      <w:lvlText w:val="%3)"/>
      <w:lvlJc w:val="left"/>
      <w:pPr>
        <w:ind w:left="1296" w:hanging="288"/>
      </w:pPr>
      <w:rPr>
        <w:rFonts w:hint="default"/>
      </w:rPr>
    </w:lvl>
    <w:lvl w:ilvl="3" w:tplc="2CF28DDE">
      <w:start w:val="1"/>
      <w:numFmt w:val="lowerLetter"/>
      <w:lvlText w:val="%4."/>
      <w:lvlJc w:val="left"/>
      <w:pPr>
        <w:ind w:left="1584" w:hanging="288"/>
      </w:pPr>
      <w:rPr>
        <w:rFonts w:hint="default"/>
      </w:rPr>
    </w:lvl>
    <w:lvl w:ilvl="4" w:tplc="8880274C">
      <w:start w:val="1"/>
      <w:numFmt w:val="lowerRoman"/>
      <w:lvlText w:val="%5."/>
      <w:lvlJc w:val="right"/>
      <w:pPr>
        <w:ind w:left="2016" w:hanging="288"/>
      </w:pPr>
      <w:rPr>
        <w:rFonts w:hint="default"/>
      </w:rPr>
    </w:lvl>
    <w:lvl w:ilvl="5" w:tplc="4CF260EC">
      <w:start w:val="1"/>
      <w:numFmt w:val="bullet"/>
      <w:lvlText w:val=""/>
      <w:lvlJc w:val="left"/>
      <w:pPr>
        <w:ind w:left="2160" w:hanging="288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92348"/>
    <w:multiLevelType w:val="hybridMultilevel"/>
    <w:tmpl w:val="8B08434A"/>
    <w:lvl w:ilvl="0" w:tplc="38EE8F9E">
      <w:start w:val="1"/>
      <w:numFmt w:val="lowerLetter"/>
      <w:pStyle w:val="AltLJ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4A1325"/>
    <w:multiLevelType w:val="hybridMultilevel"/>
    <w:tmpl w:val="2E1412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886660"/>
    <w:multiLevelType w:val="hybridMultilevel"/>
    <w:tmpl w:val="2E1412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EC40E1"/>
    <w:multiLevelType w:val="singleLevel"/>
    <w:tmpl w:val="7EC4BDF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</w:rPr>
    </w:lvl>
  </w:abstractNum>
  <w:abstractNum w:abstractNumId="7">
    <w:nsid w:val="29FB2E72"/>
    <w:multiLevelType w:val="hybridMultilevel"/>
    <w:tmpl w:val="F53802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982936"/>
    <w:multiLevelType w:val="hybridMultilevel"/>
    <w:tmpl w:val="48C082E6"/>
    <w:lvl w:ilvl="0" w:tplc="03D8DD46">
      <w:start w:val="1"/>
      <w:numFmt w:val="bullet"/>
      <w:pStyle w:val="AppTP-Rpt-3SubHeading"/>
      <w:lvlText w:val=""/>
      <w:lvlJc w:val="left"/>
      <w:pPr>
        <w:ind w:left="720" w:hanging="360"/>
      </w:pPr>
      <w:rPr>
        <w:rFonts w:ascii="Symbol" w:hAnsi="Symbol" w:hint="default"/>
        <w:color w:val="988F8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12880"/>
    <w:multiLevelType w:val="hybridMultilevel"/>
    <w:tmpl w:val="84C28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1AF55DC"/>
    <w:multiLevelType w:val="hybridMultilevel"/>
    <w:tmpl w:val="F3FE141E"/>
    <w:lvl w:ilvl="0" w:tplc="7E6C81C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A30EE716">
      <w:start w:val="1"/>
      <w:numFmt w:val="upperLetter"/>
      <w:lvlText w:val="%2."/>
      <w:lvlJc w:val="left"/>
      <w:pPr>
        <w:ind w:left="720" w:hanging="288"/>
      </w:pPr>
      <w:rPr>
        <w:rFonts w:hint="default"/>
      </w:rPr>
    </w:lvl>
    <w:lvl w:ilvl="2" w:tplc="D548CC5E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 w:tplc="4E7EBDC0">
      <w:start w:val="1"/>
      <w:numFmt w:val="lowerLetter"/>
      <w:lvlText w:val="%4."/>
      <w:lvlJc w:val="left"/>
      <w:pPr>
        <w:ind w:left="1368" w:hanging="288"/>
      </w:pPr>
      <w:rPr>
        <w:rFonts w:hint="default"/>
      </w:rPr>
    </w:lvl>
    <w:lvl w:ilvl="4" w:tplc="1C288CCA">
      <w:start w:val="1"/>
      <w:numFmt w:val="lowerRoman"/>
      <w:lvlText w:val="%5."/>
      <w:lvlJc w:val="right"/>
      <w:pPr>
        <w:ind w:left="1872" w:hanging="288"/>
      </w:pPr>
      <w:rPr>
        <w:rFonts w:hint="default"/>
      </w:rPr>
    </w:lvl>
    <w:lvl w:ilvl="5" w:tplc="4CF260EC">
      <w:start w:val="1"/>
      <w:numFmt w:val="bullet"/>
      <w:lvlText w:val=""/>
      <w:lvlJc w:val="left"/>
      <w:pPr>
        <w:ind w:left="2160" w:hanging="288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D3FE4"/>
    <w:multiLevelType w:val="hybridMultilevel"/>
    <w:tmpl w:val="9AB47A24"/>
    <w:lvl w:ilvl="0" w:tplc="3F505030">
      <w:start w:val="1"/>
      <w:numFmt w:val="bullet"/>
      <w:pStyle w:val="ListBullet2"/>
      <w:lvlText w:val=""/>
      <w:lvlJc w:val="left"/>
      <w:pPr>
        <w:ind w:left="648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786047"/>
    <w:multiLevelType w:val="hybridMultilevel"/>
    <w:tmpl w:val="787CA954"/>
    <w:lvl w:ilvl="0" w:tplc="AE3E2DD2">
      <w:start w:val="1"/>
      <w:numFmt w:val="lowerLetter"/>
      <w:pStyle w:val="AltLI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A942CB"/>
    <w:multiLevelType w:val="hybridMultilevel"/>
    <w:tmpl w:val="56268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12C7D"/>
    <w:multiLevelType w:val="singleLevel"/>
    <w:tmpl w:val="2808FE52"/>
    <w:lvl w:ilvl="0">
      <w:start w:val="1"/>
      <w:numFmt w:val="bullet"/>
      <w:pStyle w:val="ListBullet3"/>
      <w:lvlText w:val=""/>
      <w:lvlJc w:val="left"/>
      <w:pPr>
        <w:ind w:left="936" w:hanging="360"/>
      </w:pPr>
      <w:rPr>
        <w:rFonts w:ascii="Symbol" w:hAnsi="Symbol" w:hint="default"/>
        <w:b w:val="0"/>
        <w:i w:val="0"/>
        <w:color w:val="auto"/>
        <w:sz w:val="15"/>
      </w:rPr>
    </w:lvl>
  </w:abstractNum>
  <w:abstractNum w:abstractNumId="15">
    <w:nsid w:val="4EF83A95"/>
    <w:multiLevelType w:val="hybridMultilevel"/>
    <w:tmpl w:val="44946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0B66CF"/>
    <w:multiLevelType w:val="hybridMultilevel"/>
    <w:tmpl w:val="DB887860"/>
    <w:lvl w:ilvl="0" w:tplc="3A2C208A">
      <w:start w:val="1"/>
      <w:numFmt w:val="decimal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B719B"/>
    <w:multiLevelType w:val="singleLevel"/>
    <w:tmpl w:val="9620DB82"/>
    <w:lvl w:ilvl="0">
      <w:start w:val="1"/>
      <w:numFmt w:val="decimal"/>
      <w:pStyle w:val="ListNumber"/>
      <w:lvlText w:val="%1."/>
      <w:lvlJc w:val="left"/>
      <w:pPr>
        <w:tabs>
          <w:tab w:val="num" w:pos="504"/>
        </w:tabs>
        <w:ind w:left="504" w:hanging="504"/>
      </w:pPr>
    </w:lvl>
  </w:abstractNum>
  <w:abstractNum w:abstractNumId="18">
    <w:nsid w:val="5F0E7601"/>
    <w:multiLevelType w:val="hybridMultilevel"/>
    <w:tmpl w:val="C332E896"/>
    <w:lvl w:ilvl="0" w:tplc="A516C24E">
      <w:start w:val="1"/>
      <w:numFmt w:val="decimal"/>
      <w:pStyle w:val="ListNumber3"/>
      <w:lvlText w:val="ES 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4EC5A90"/>
    <w:multiLevelType w:val="hybridMultilevel"/>
    <w:tmpl w:val="B0A43596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1"/>
  </w:num>
  <w:num w:numId="5">
    <w:abstractNumId w:val="11"/>
  </w:num>
  <w:num w:numId="6">
    <w:abstractNumId w:val="6"/>
  </w:num>
  <w:num w:numId="7">
    <w:abstractNumId w:val="14"/>
  </w:num>
  <w:num w:numId="8">
    <w:abstractNumId w:val="0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4"/>
  </w:num>
  <w:num w:numId="14">
    <w:abstractNumId w:val="19"/>
  </w:num>
  <w:num w:numId="15">
    <w:abstractNumId w:val="5"/>
  </w:num>
  <w:num w:numId="16">
    <w:abstractNumId w:val="9"/>
  </w:num>
  <w:num w:numId="17">
    <w:abstractNumId w:val="7"/>
  </w:num>
  <w:num w:numId="18">
    <w:abstractNumId w:val="15"/>
  </w:num>
  <w:num w:numId="19">
    <w:abstractNumId w:val="13"/>
  </w:num>
  <w:num w:numId="2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D2"/>
    <w:rsid w:val="00000089"/>
    <w:rsid w:val="00000A87"/>
    <w:rsid w:val="00000B53"/>
    <w:rsid w:val="00002073"/>
    <w:rsid w:val="00003C6D"/>
    <w:rsid w:val="000040F2"/>
    <w:rsid w:val="000064C5"/>
    <w:rsid w:val="00006CDE"/>
    <w:rsid w:val="00011076"/>
    <w:rsid w:val="000121E3"/>
    <w:rsid w:val="00013A1E"/>
    <w:rsid w:val="00014230"/>
    <w:rsid w:val="00014434"/>
    <w:rsid w:val="000145CA"/>
    <w:rsid w:val="00014DD8"/>
    <w:rsid w:val="00016778"/>
    <w:rsid w:val="00016B44"/>
    <w:rsid w:val="000176FA"/>
    <w:rsid w:val="00017A5E"/>
    <w:rsid w:val="00020893"/>
    <w:rsid w:val="00020E7D"/>
    <w:rsid w:val="00021E49"/>
    <w:rsid w:val="00023D9F"/>
    <w:rsid w:val="00024AB3"/>
    <w:rsid w:val="00030791"/>
    <w:rsid w:val="000312F3"/>
    <w:rsid w:val="00031984"/>
    <w:rsid w:val="00033AE2"/>
    <w:rsid w:val="00035A75"/>
    <w:rsid w:val="0003681B"/>
    <w:rsid w:val="00036CCB"/>
    <w:rsid w:val="0004024C"/>
    <w:rsid w:val="00041683"/>
    <w:rsid w:val="00041E1C"/>
    <w:rsid w:val="0004274F"/>
    <w:rsid w:val="0004308F"/>
    <w:rsid w:val="00044925"/>
    <w:rsid w:val="00044B60"/>
    <w:rsid w:val="00045DB4"/>
    <w:rsid w:val="0005055C"/>
    <w:rsid w:val="00052159"/>
    <w:rsid w:val="000553A7"/>
    <w:rsid w:val="00055665"/>
    <w:rsid w:val="00057E22"/>
    <w:rsid w:val="0006193E"/>
    <w:rsid w:val="00061AC3"/>
    <w:rsid w:val="00065411"/>
    <w:rsid w:val="000678D3"/>
    <w:rsid w:val="00070124"/>
    <w:rsid w:val="0007063C"/>
    <w:rsid w:val="00070B37"/>
    <w:rsid w:val="00071414"/>
    <w:rsid w:val="0007217A"/>
    <w:rsid w:val="00072E07"/>
    <w:rsid w:val="0007699D"/>
    <w:rsid w:val="00077C5E"/>
    <w:rsid w:val="000807BD"/>
    <w:rsid w:val="00080C48"/>
    <w:rsid w:val="000812A6"/>
    <w:rsid w:val="000814A7"/>
    <w:rsid w:val="00081F4D"/>
    <w:rsid w:val="00082972"/>
    <w:rsid w:val="00083018"/>
    <w:rsid w:val="0008333A"/>
    <w:rsid w:val="00083469"/>
    <w:rsid w:val="00083F70"/>
    <w:rsid w:val="000864B4"/>
    <w:rsid w:val="000866CC"/>
    <w:rsid w:val="00087D61"/>
    <w:rsid w:val="00087E29"/>
    <w:rsid w:val="00090F82"/>
    <w:rsid w:val="0009134C"/>
    <w:rsid w:val="00091CAF"/>
    <w:rsid w:val="00092074"/>
    <w:rsid w:val="0009221F"/>
    <w:rsid w:val="0009326A"/>
    <w:rsid w:val="000933D2"/>
    <w:rsid w:val="000936ED"/>
    <w:rsid w:val="00094592"/>
    <w:rsid w:val="000956EB"/>
    <w:rsid w:val="000977AF"/>
    <w:rsid w:val="000A0B30"/>
    <w:rsid w:val="000A25B6"/>
    <w:rsid w:val="000A5711"/>
    <w:rsid w:val="000A6781"/>
    <w:rsid w:val="000A746A"/>
    <w:rsid w:val="000B2EFC"/>
    <w:rsid w:val="000B415D"/>
    <w:rsid w:val="000B419B"/>
    <w:rsid w:val="000B4C67"/>
    <w:rsid w:val="000B5FDB"/>
    <w:rsid w:val="000C04B7"/>
    <w:rsid w:val="000C068A"/>
    <w:rsid w:val="000C492B"/>
    <w:rsid w:val="000C54AC"/>
    <w:rsid w:val="000C5B8D"/>
    <w:rsid w:val="000C64F6"/>
    <w:rsid w:val="000C6F31"/>
    <w:rsid w:val="000C7127"/>
    <w:rsid w:val="000C7D0F"/>
    <w:rsid w:val="000D05C7"/>
    <w:rsid w:val="000D21D5"/>
    <w:rsid w:val="000D4AAD"/>
    <w:rsid w:val="000D5144"/>
    <w:rsid w:val="000D6169"/>
    <w:rsid w:val="000D65AD"/>
    <w:rsid w:val="000D7046"/>
    <w:rsid w:val="000D7CB9"/>
    <w:rsid w:val="000E1382"/>
    <w:rsid w:val="000E2EED"/>
    <w:rsid w:val="000E371C"/>
    <w:rsid w:val="000E4B18"/>
    <w:rsid w:val="000E554E"/>
    <w:rsid w:val="000E747D"/>
    <w:rsid w:val="000F05CB"/>
    <w:rsid w:val="000F521A"/>
    <w:rsid w:val="000F69D0"/>
    <w:rsid w:val="000F6A4D"/>
    <w:rsid w:val="00100DBA"/>
    <w:rsid w:val="00101355"/>
    <w:rsid w:val="001031E6"/>
    <w:rsid w:val="001038A3"/>
    <w:rsid w:val="001042AD"/>
    <w:rsid w:val="00104317"/>
    <w:rsid w:val="00105FFD"/>
    <w:rsid w:val="001118C3"/>
    <w:rsid w:val="00111D10"/>
    <w:rsid w:val="00112EF3"/>
    <w:rsid w:val="0011329D"/>
    <w:rsid w:val="00122D18"/>
    <w:rsid w:val="00122DC7"/>
    <w:rsid w:val="00123198"/>
    <w:rsid w:val="00123993"/>
    <w:rsid w:val="00123F0A"/>
    <w:rsid w:val="00124E6D"/>
    <w:rsid w:val="00124F98"/>
    <w:rsid w:val="00126739"/>
    <w:rsid w:val="001275A7"/>
    <w:rsid w:val="00127E45"/>
    <w:rsid w:val="00132219"/>
    <w:rsid w:val="00132328"/>
    <w:rsid w:val="00132559"/>
    <w:rsid w:val="001332A7"/>
    <w:rsid w:val="0013369A"/>
    <w:rsid w:val="00134550"/>
    <w:rsid w:val="00134959"/>
    <w:rsid w:val="0013503D"/>
    <w:rsid w:val="001357A5"/>
    <w:rsid w:val="00135FB0"/>
    <w:rsid w:val="00137C2D"/>
    <w:rsid w:val="0014004A"/>
    <w:rsid w:val="00140603"/>
    <w:rsid w:val="00140629"/>
    <w:rsid w:val="00140F75"/>
    <w:rsid w:val="001414F9"/>
    <w:rsid w:val="00143D61"/>
    <w:rsid w:val="00144F43"/>
    <w:rsid w:val="00146E2F"/>
    <w:rsid w:val="00150484"/>
    <w:rsid w:val="00151087"/>
    <w:rsid w:val="00151EC9"/>
    <w:rsid w:val="001527EF"/>
    <w:rsid w:val="00152AD8"/>
    <w:rsid w:val="00153582"/>
    <w:rsid w:val="0015577A"/>
    <w:rsid w:val="00157F80"/>
    <w:rsid w:val="0016055E"/>
    <w:rsid w:val="00160F90"/>
    <w:rsid w:val="00161C2D"/>
    <w:rsid w:val="001621FA"/>
    <w:rsid w:val="00162D90"/>
    <w:rsid w:val="001644D0"/>
    <w:rsid w:val="00165A9D"/>
    <w:rsid w:val="0016651B"/>
    <w:rsid w:val="0016788A"/>
    <w:rsid w:val="00173372"/>
    <w:rsid w:val="00173EAA"/>
    <w:rsid w:val="00174FCC"/>
    <w:rsid w:val="00175082"/>
    <w:rsid w:val="00175103"/>
    <w:rsid w:val="00175382"/>
    <w:rsid w:val="001766F1"/>
    <w:rsid w:val="00176D33"/>
    <w:rsid w:val="0017755B"/>
    <w:rsid w:val="001803EB"/>
    <w:rsid w:val="00181A2D"/>
    <w:rsid w:val="00181A82"/>
    <w:rsid w:val="001820C4"/>
    <w:rsid w:val="00183DCF"/>
    <w:rsid w:val="00184C1B"/>
    <w:rsid w:val="00184D20"/>
    <w:rsid w:val="00185775"/>
    <w:rsid w:val="00186235"/>
    <w:rsid w:val="00187616"/>
    <w:rsid w:val="00187CCD"/>
    <w:rsid w:val="00187E84"/>
    <w:rsid w:val="00191C12"/>
    <w:rsid w:val="001925AE"/>
    <w:rsid w:val="00193B2E"/>
    <w:rsid w:val="00194397"/>
    <w:rsid w:val="001944CF"/>
    <w:rsid w:val="001946D4"/>
    <w:rsid w:val="00196C25"/>
    <w:rsid w:val="001A0236"/>
    <w:rsid w:val="001A08B2"/>
    <w:rsid w:val="001A31A0"/>
    <w:rsid w:val="001A3EED"/>
    <w:rsid w:val="001A4050"/>
    <w:rsid w:val="001A44BD"/>
    <w:rsid w:val="001A531C"/>
    <w:rsid w:val="001A6BE1"/>
    <w:rsid w:val="001A7573"/>
    <w:rsid w:val="001B1A48"/>
    <w:rsid w:val="001B1AF4"/>
    <w:rsid w:val="001B2989"/>
    <w:rsid w:val="001B2C19"/>
    <w:rsid w:val="001B45D3"/>
    <w:rsid w:val="001B76F6"/>
    <w:rsid w:val="001C1CF7"/>
    <w:rsid w:val="001C3CDA"/>
    <w:rsid w:val="001C4F67"/>
    <w:rsid w:val="001C6DF0"/>
    <w:rsid w:val="001C74C4"/>
    <w:rsid w:val="001D15BE"/>
    <w:rsid w:val="001D21CB"/>
    <w:rsid w:val="001D2449"/>
    <w:rsid w:val="001D3706"/>
    <w:rsid w:val="001D4A45"/>
    <w:rsid w:val="001D4DAE"/>
    <w:rsid w:val="001D52AF"/>
    <w:rsid w:val="001D6092"/>
    <w:rsid w:val="001D64C0"/>
    <w:rsid w:val="001D765B"/>
    <w:rsid w:val="001E2419"/>
    <w:rsid w:val="001E75A5"/>
    <w:rsid w:val="001F0735"/>
    <w:rsid w:val="001F129D"/>
    <w:rsid w:val="001F2009"/>
    <w:rsid w:val="001F4136"/>
    <w:rsid w:val="001F4F93"/>
    <w:rsid w:val="001F5EE1"/>
    <w:rsid w:val="001F667F"/>
    <w:rsid w:val="001F7755"/>
    <w:rsid w:val="00201643"/>
    <w:rsid w:val="002016DB"/>
    <w:rsid w:val="002038F0"/>
    <w:rsid w:val="0020563A"/>
    <w:rsid w:val="00206B15"/>
    <w:rsid w:val="002100C3"/>
    <w:rsid w:val="002106B7"/>
    <w:rsid w:val="00211BE9"/>
    <w:rsid w:val="00211E48"/>
    <w:rsid w:val="002169CE"/>
    <w:rsid w:val="00216C00"/>
    <w:rsid w:val="00217831"/>
    <w:rsid w:val="00220110"/>
    <w:rsid w:val="0022079D"/>
    <w:rsid w:val="002268F3"/>
    <w:rsid w:val="0022741C"/>
    <w:rsid w:val="00227CDE"/>
    <w:rsid w:val="00230148"/>
    <w:rsid w:val="0023288C"/>
    <w:rsid w:val="00232F6F"/>
    <w:rsid w:val="002343AC"/>
    <w:rsid w:val="002344D8"/>
    <w:rsid w:val="0023451F"/>
    <w:rsid w:val="002367A3"/>
    <w:rsid w:val="00236A3E"/>
    <w:rsid w:val="0025143C"/>
    <w:rsid w:val="002519B0"/>
    <w:rsid w:val="00252DB2"/>
    <w:rsid w:val="002554A2"/>
    <w:rsid w:val="00257650"/>
    <w:rsid w:val="002579A9"/>
    <w:rsid w:val="00261625"/>
    <w:rsid w:val="00261AE8"/>
    <w:rsid w:val="00263921"/>
    <w:rsid w:val="002659E2"/>
    <w:rsid w:val="00265D89"/>
    <w:rsid w:val="00266331"/>
    <w:rsid w:val="00266890"/>
    <w:rsid w:val="00266F29"/>
    <w:rsid w:val="00267452"/>
    <w:rsid w:val="00270AE1"/>
    <w:rsid w:val="0027308F"/>
    <w:rsid w:val="002745D4"/>
    <w:rsid w:val="00275059"/>
    <w:rsid w:val="002756EC"/>
    <w:rsid w:val="00276E2D"/>
    <w:rsid w:val="00281390"/>
    <w:rsid w:val="00282F91"/>
    <w:rsid w:val="002840E4"/>
    <w:rsid w:val="00284215"/>
    <w:rsid w:val="00286ECC"/>
    <w:rsid w:val="002909D8"/>
    <w:rsid w:val="002912C2"/>
    <w:rsid w:val="00291B9A"/>
    <w:rsid w:val="00294523"/>
    <w:rsid w:val="0029588F"/>
    <w:rsid w:val="002971CE"/>
    <w:rsid w:val="002972C3"/>
    <w:rsid w:val="002973E7"/>
    <w:rsid w:val="00297AA6"/>
    <w:rsid w:val="00297EA7"/>
    <w:rsid w:val="002A0509"/>
    <w:rsid w:val="002A0E63"/>
    <w:rsid w:val="002A18A6"/>
    <w:rsid w:val="002A3AE2"/>
    <w:rsid w:val="002A50B2"/>
    <w:rsid w:val="002A5731"/>
    <w:rsid w:val="002A5DEB"/>
    <w:rsid w:val="002A692D"/>
    <w:rsid w:val="002B0076"/>
    <w:rsid w:val="002B16A8"/>
    <w:rsid w:val="002B4934"/>
    <w:rsid w:val="002B6281"/>
    <w:rsid w:val="002B6503"/>
    <w:rsid w:val="002C1024"/>
    <w:rsid w:val="002C18EC"/>
    <w:rsid w:val="002C2B3B"/>
    <w:rsid w:val="002C3CB6"/>
    <w:rsid w:val="002C4D4D"/>
    <w:rsid w:val="002C6B95"/>
    <w:rsid w:val="002C7120"/>
    <w:rsid w:val="002C7AA0"/>
    <w:rsid w:val="002D059B"/>
    <w:rsid w:val="002D0C8A"/>
    <w:rsid w:val="002D174B"/>
    <w:rsid w:val="002D2E8C"/>
    <w:rsid w:val="002D3C81"/>
    <w:rsid w:val="002D4A40"/>
    <w:rsid w:val="002D4F9C"/>
    <w:rsid w:val="002D5315"/>
    <w:rsid w:val="002D6467"/>
    <w:rsid w:val="002D7095"/>
    <w:rsid w:val="002E317C"/>
    <w:rsid w:val="002E36D0"/>
    <w:rsid w:val="002E3CEC"/>
    <w:rsid w:val="002E503A"/>
    <w:rsid w:val="002E5682"/>
    <w:rsid w:val="002E625A"/>
    <w:rsid w:val="002E6BE8"/>
    <w:rsid w:val="002E782E"/>
    <w:rsid w:val="002E7D64"/>
    <w:rsid w:val="002F1F51"/>
    <w:rsid w:val="002F233E"/>
    <w:rsid w:val="002F36FE"/>
    <w:rsid w:val="002F378E"/>
    <w:rsid w:val="002F6019"/>
    <w:rsid w:val="002F6348"/>
    <w:rsid w:val="002F6DBA"/>
    <w:rsid w:val="002F76DA"/>
    <w:rsid w:val="00300705"/>
    <w:rsid w:val="00300823"/>
    <w:rsid w:val="00300834"/>
    <w:rsid w:val="00300A6F"/>
    <w:rsid w:val="00301953"/>
    <w:rsid w:val="00301A2F"/>
    <w:rsid w:val="00301C24"/>
    <w:rsid w:val="00301D7B"/>
    <w:rsid w:val="0030210E"/>
    <w:rsid w:val="00302F2A"/>
    <w:rsid w:val="00303110"/>
    <w:rsid w:val="003039F2"/>
    <w:rsid w:val="00304103"/>
    <w:rsid w:val="0030432A"/>
    <w:rsid w:val="00305862"/>
    <w:rsid w:val="00307996"/>
    <w:rsid w:val="00307D0C"/>
    <w:rsid w:val="00310558"/>
    <w:rsid w:val="003119AF"/>
    <w:rsid w:val="0031321D"/>
    <w:rsid w:val="00313A82"/>
    <w:rsid w:val="00313E76"/>
    <w:rsid w:val="00316112"/>
    <w:rsid w:val="00316193"/>
    <w:rsid w:val="00316369"/>
    <w:rsid w:val="00317328"/>
    <w:rsid w:val="0031767F"/>
    <w:rsid w:val="00317B7C"/>
    <w:rsid w:val="003208B1"/>
    <w:rsid w:val="003212D9"/>
    <w:rsid w:val="00321AD0"/>
    <w:rsid w:val="00321F95"/>
    <w:rsid w:val="00322378"/>
    <w:rsid w:val="003233B3"/>
    <w:rsid w:val="003238CC"/>
    <w:rsid w:val="00324EFC"/>
    <w:rsid w:val="003250D8"/>
    <w:rsid w:val="00325D46"/>
    <w:rsid w:val="0032729F"/>
    <w:rsid w:val="00330A72"/>
    <w:rsid w:val="00330EF1"/>
    <w:rsid w:val="00331586"/>
    <w:rsid w:val="003329EA"/>
    <w:rsid w:val="00332B8D"/>
    <w:rsid w:val="0033502C"/>
    <w:rsid w:val="003362AF"/>
    <w:rsid w:val="003364A6"/>
    <w:rsid w:val="003370CB"/>
    <w:rsid w:val="00337CFB"/>
    <w:rsid w:val="00341B4F"/>
    <w:rsid w:val="00343384"/>
    <w:rsid w:val="003435B3"/>
    <w:rsid w:val="00343E0F"/>
    <w:rsid w:val="00344959"/>
    <w:rsid w:val="003463F5"/>
    <w:rsid w:val="003465D4"/>
    <w:rsid w:val="00347197"/>
    <w:rsid w:val="00347347"/>
    <w:rsid w:val="00347C25"/>
    <w:rsid w:val="00350936"/>
    <w:rsid w:val="003519E0"/>
    <w:rsid w:val="00351DEE"/>
    <w:rsid w:val="00353AFF"/>
    <w:rsid w:val="00354118"/>
    <w:rsid w:val="00354EDE"/>
    <w:rsid w:val="003572EC"/>
    <w:rsid w:val="00357732"/>
    <w:rsid w:val="003602CD"/>
    <w:rsid w:val="0036150F"/>
    <w:rsid w:val="00361913"/>
    <w:rsid w:val="003626A8"/>
    <w:rsid w:val="00362E5A"/>
    <w:rsid w:val="003646CB"/>
    <w:rsid w:val="00364BE8"/>
    <w:rsid w:val="00367F72"/>
    <w:rsid w:val="003708D6"/>
    <w:rsid w:val="00371CEE"/>
    <w:rsid w:val="003726AF"/>
    <w:rsid w:val="00372DF3"/>
    <w:rsid w:val="00373643"/>
    <w:rsid w:val="00373941"/>
    <w:rsid w:val="00374404"/>
    <w:rsid w:val="00374F77"/>
    <w:rsid w:val="00380C09"/>
    <w:rsid w:val="00382D8D"/>
    <w:rsid w:val="00385F69"/>
    <w:rsid w:val="003860E6"/>
    <w:rsid w:val="00387667"/>
    <w:rsid w:val="00390963"/>
    <w:rsid w:val="003910BC"/>
    <w:rsid w:val="0039151C"/>
    <w:rsid w:val="00394469"/>
    <w:rsid w:val="0039520B"/>
    <w:rsid w:val="00395AA3"/>
    <w:rsid w:val="00397040"/>
    <w:rsid w:val="00397D58"/>
    <w:rsid w:val="003A2131"/>
    <w:rsid w:val="003A3109"/>
    <w:rsid w:val="003A4DD2"/>
    <w:rsid w:val="003A5009"/>
    <w:rsid w:val="003B0711"/>
    <w:rsid w:val="003B20CA"/>
    <w:rsid w:val="003B28B3"/>
    <w:rsid w:val="003B300C"/>
    <w:rsid w:val="003B390C"/>
    <w:rsid w:val="003B44D3"/>
    <w:rsid w:val="003B5B9A"/>
    <w:rsid w:val="003B7694"/>
    <w:rsid w:val="003C0F22"/>
    <w:rsid w:val="003C16B9"/>
    <w:rsid w:val="003C222D"/>
    <w:rsid w:val="003C594B"/>
    <w:rsid w:val="003C65FB"/>
    <w:rsid w:val="003D167C"/>
    <w:rsid w:val="003D312A"/>
    <w:rsid w:val="003D6032"/>
    <w:rsid w:val="003D639C"/>
    <w:rsid w:val="003E1615"/>
    <w:rsid w:val="003E2BEF"/>
    <w:rsid w:val="003E3180"/>
    <w:rsid w:val="003E330E"/>
    <w:rsid w:val="003E3A5F"/>
    <w:rsid w:val="003E4739"/>
    <w:rsid w:val="003E581D"/>
    <w:rsid w:val="003E5D0B"/>
    <w:rsid w:val="003E6669"/>
    <w:rsid w:val="003E6C85"/>
    <w:rsid w:val="003E75B2"/>
    <w:rsid w:val="003E76BD"/>
    <w:rsid w:val="003E7AD0"/>
    <w:rsid w:val="003F1439"/>
    <w:rsid w:val="003F1DD3"/>
    <w:rsid w:val="003F4CB4"/>
    <w:rsid w:val="003F77AF"/>
    <w:rsid w:val="003F7A82"/>
    <w:rsid w:val="003F7CC7"/>
    <w:rsid w:val="004011E4"/>
    <w:rsid w:val="00402AC2"/>
    <w:rsid w:val="00402BCA"/>
    <w:rsid w:val="00402C9A"/>
    <w:rsid w:val="0040358C"/>
    <w:rsid w:val="0040414B"/>
    <w:rsid w:val="004046C2"/>
    <w:rsid w:val="004100E5"/>
    <w:rsid w:val="00413A6D"/>
    <w:rsid w:val="00414582"/>
    <w:rsid w:val="00414BFA"/>
    <w:rsid w:val="00415787"/>
    <w:rsid w:val="00415A2C"/>
    <w:rsid w:val="00416AD0"/>
    <w:rsid w:val="004179B3"/>
    <w:rsid w:val="0042327B"/>
    <w:rsid w:val="00424F39"/>
    <w:rsid w:val="00426A9A"/>
    <w:rsid w:val="00430B54"/>
    <w:rsid w:val="004318AF"/>
    <w:rsid w:val="00431F59"/>
    <w:rsid w:val="0043301A"/>
    <w:rsid w:val="004354EF"/>
    <w:rsid w:val="0043604A"/>
    <w:rsid w:val="0044287B"/>
    <w:rsid w:val="00443666"/>
    <w:rsid w:val="004436D6"/>
    <w:rsid w:val="004446AC"/>
    <w:rsid w:val="00446E07"/>
    <w:rsid w:val="004503D1"/>
    <w:rsid w:val="004507B7"/>
    <w:rsid w:val="00450E57"/>
    <w:rsid w:val="004520F3"/>
    <w:rsid w:val="004527D0"/>
    <w:rsid w:val="004563B7"/>
    <w:rsid w:val="0045748E"/>
    <w:rsid w:val="00461360"/>
    <w:rsid w:val="00462577"/>
    <w:rsid w:val="004654E2"/>
    <w:rsid w:val="0046768F"/>
    <w:rsid w:val="0046780C"/>
    <w:rsid w:val="00470AA6"/>
    <w:rsid w:val="004714DE"/>
    <w:rsid w:val="0047202A"/>
    <w:rsid w:val="00472561"/>
    <w:rsid w:val="00472C15"/>
    <w:rsid w:val="00473856"/>
    <w:rsid w:val="00473B9B"/>
    <w:rsid w:val="00473C6E"/>
    <w:rsid w:val="00474FCE"/>
    <w:rsid w:val="00476246"/>
    <w:rsid w:val="00476C4D"/>
    <w:rsid w:val="004777B3"/>
    <w:rsid w:val="00477DE9"/>
    <w:rsid w:val="00480252"/>
    <w:rsid w:val="0048182A"/>
    <w:rsid w:val="00482666"/>
    <w:rsid w:val="00484C28"/>
    <w:rsid w:val="00485F7E"/>
    <w:rsid w:val="004869E9"/>
    <w:rsid w:val="004879F4"/>
    <w:rsid w:val="004918C4"/>
    <w:rsid w:val="00492A77"/>
    <w:rsid w:val="00495723"/>
    <w:rsid w:val="00495DC6"/>
    <w:rsid w:val="00496085"/>
    <w:rsid w:val="00496D93"/>
    <w:rsid w:val="00497FF3"/>
    <w:rsid w:val="004A096A"/>
    <w:rsid w:val="004A1ACD"/>
    <w:rsid w:val="004A3F0A"/>
    <w:rsid w:val="004A4B17"/>
    <w:rsid w:val="004A4B83"/>
    <w:rsid w:val="004A6CA5"/>
    <w:rsid w:val="004B045D"/>
    <w:rsid w:val="004B099D"/>
    <w:rsid w:val="004B0B29"/>
    <w:rsid w:val="004B2DA6"/>
    <w:rsid w:val="004B3170"/>
    <w:rsid w:val="004B5DFD"/>
    <w:rsid w:val="004B7E91"/>
    <w:rsid w:val="004C18F2"/>
    <w:rsid w:val="004C1F5A"/>
    <w:rsid w:val="004C3897"/>
    <w:rsid w:val="004C4962"/>
    <w:rsid w:val="004C566E"/>
    <w:rsid w:val="004C7B68"/>
    <w:rsid w:val="004D0300"/>
    <w:rsid w:val="004D142B"/>
    <w:rsid w:val="004D3A5A"/>
    <w:rsid w:val="004D55C2"/>
    <w:rsid w:val="004D566F"/>
    <w:rsid w:val="004D5C1C"/>
    <w:rsid w:val="004D634A"/>
    <w:rsid w:val="004D7D60"/>
    <w:rsid w:val="004E0019"/>
    <w:rsid w:val="004E16E3"/>
    <w:rsid w:val="004E1E7A"/>
    <w:rsid w:val="004E1FC9"/>
    <w:rsid w:val="004E3AAD"/>
    <w:rsid w:val="004E3B77"/>
    <w:rsid w:val="004E4BA3"/>
    <w:rsid w:val="004E6318"/>
    <w:rsid w:val="004E73D7"/>
    <w:rsid w:val="004F0601"/>
    <w:rsid w:val="004F0C4A"/>
    <w:rsid w:val="004F10C7"/>
    <w:rsid w:val="004F1A1C"/>
    <w:rsid w:val="004F3C96"/>
    <w:rsid w:val="004F4650"/>
    <w:rsid w:val="004F4779"/>
    <w:rsid w:val="004F582B"/>
    <w:rsid w:val="004F609B"/>
    <w:rsid w:val="004F6BAB"/>
    <w:rsid w:val="00505139"/>
    <w:rsid w:val="00505185"/>
    <w:rsid w:val="00506FD7"/>
    <w:rsid w:val="00507684"/>
    <w:rsid w:val="00507D09"/>
    <w:rsid w:val="00510A09"/>
    <w:rsid w:val="00510AA9"/>
    <w:rsid w:val="005125CE"/>
    <w:rsid w:val="005151D3"/>
    <w:rsid w:val="00517ABE"/>
    <w:rsid w:val="00520C9C"/>
    <w:rsid w:val="00521CDA"/>
    <w:rsid w:val="00522699"/>
    <w:rsid w:val="00523459"/>
    <w:rsid w:val="00523990"/>
    <w:rsid w:val="0052468A"/>
    <w:rsid w:val="00525BB3"/>
    <w:rsid w:val="005269CA"/>
    <w:rsid w:val="00527E76"/>
    <w:rsid w:val="00532CE9"/>
    <w:rsid w:val="00532D16"/>
    <w:rsid w:val="0053371A"/>
    <w:rsid w:val="00533D8F"/>
    <w:rsid w:val="00533E39"/>
    <w:rsid w:val="005347CB"/>
    <w:rsid w:val="0053518B"/>
    <w:rsid w:val="00536D0D"/>
    <w:rsid w:val="00537D71"/>
    <w:rsid w:val="00540662"/>
    <w:rsid w:val="0054086D"/>
    <w:rsid w:val="00540F91"/>
    <w:rsid w:val="00541591"/>
    <w:rsid w:val="00541D2A"/>
    <w:rsid w:val="00541F38"/>
    <w:rsid w:val="0054287B"/>
    <w:rsid w:val="00543344"/>
    <w:rsid w:val="00544D47"/>
    <w:rsid w:val="0055018E"/>
    <w:rsid w:val="005526D1"/>
    <w:rsid w:val="005539CA"/>
    <w:rsid w:val="0055485B"/>
    <w:rsid w:val="00557DB2"/>
    <w:rsid w:val="005600B7"/>
    <w:rsid w:val="0056040C"/>
    <w:rsid w:val="00560A68"/>
    <w:rsid w:val="0056105F"/>
    <w:rsid w:val="00561405"/>
    <w:rsid w:val="00562600"/>
    <w:rsid w:val="00562634"/>
    <w:rsid w:val="00564F65"/>
    <w:rsid w:val="005651C3"/>
    <w:rsid w:val="005701C8"/>
    <w:rsid w:val="00571E6C"/>
    <w:rsid w:val="0057320E"/>
    <w:rsid w:val="00573B78"/>
    <w:rsid w:val="005741A4"/>
    <w:rsid w:val="005756A5"/>
    <w:rsid w:val="00576518"/>
    <w:rsid w:val="005817E4"/>
    <w:rsid w:val="00582456"/>
    <w:rsid w:val="00583393"/>
    <w:rsid w:val="00584FA0"/>
    <w:rsid w:val="005862ED"/>
    <w:rsid w:val="005867B0"/>
    <w:rsid w:val="00587821"/>
    <w:rsid w:val="00587B39"/>
    <w:rsid w:val="0059024C"/>
    <w:rsid w:val="00591726"/>
    <w:rsid w:val="00591753"/>
    <w:rsid w:val="00591DEB"/>
    <w:rsid w:val="0059654C"/>
    <w:rsid w:val="00597418"/>
    <w:rsid w:val="005A0240"/>
    <w:rsid w:val="005A0B08"/>
    <w:rsid w:val="005A1869"/>
    <w:rsid w:val="005A2A62"/>
    <w:rsid w:val="005A2B92"/>
    <w:rsid w:val="005A2D3D"/>
    <w:rsid w:val="005A321F"/>
    <w:rsid w:val="005A3C01"/>
    <w:rsid w:val="005A512B"/>
    <w:rsid w:val="005A55FE"/>
    <w:rsid w:val="005A57C2"/>
    <w:rsid w:val="005A5C12"/>
    <w:rsid w:val="005A6941"/>
    <w:rsid w:val="005B049B"/>
    <w:rsid w:val="005B1DD5"/>
    <w:rsid w:val="005B23CE"/>
    <w:rsid w:val="005B2A2D"/>
    <w:rsid w:val="005B2E97"/>
    <w:rsid w:val="005B31B4"/>
    <w:rsid w:val="005B482C"/>
    <w:rsid w:val="005B772C"/>
    <w:rsid w:val="005C01E7"/>
    <w:rsid w:val="005C0E84"/>
    <w:rsid w:val="005C2B17"/>
    <w:rsid w:val="005C2F38"/>
    <w:rsid w:val="005C547C"/>
    <w:rsid w:val="005C6512"/>
    <w:rsid w:val="005C7F22"/>
    <w:rsid w:val="005D0E84"/>
    <w:rsid w:val="005D45B3"/>
    <w:rsid w:val="005D79BA"/>
    <w:rsid w:val="005E060F"/>
    <w:rsid w:val="005E170F"/>
    <w:rsid w:val="005E22D1"/>
    <w:rsid w:val="005E553D"/>
    <w:rsid w:val="005E6B9F"/>
    <w:rsid w:val="005F320A"/>
    <w:rsid w:val="005F70E3"/>
    <w:rsid w:val="005F77BB"/>
    <w:rsid w:val="0060006B"/>
    <w:rsid w:val="00600150"/>
    <w:rsid w:val="00600D5B"/>
    <w:rsid w:val="00603885"/>
    <w:rsid w:val="00605BF8"/>
    <w:rsid w:val="0060694F"/>
    <w:rsid w:val="00607526"/>
    <w:rsid w:val="00607560"/>
    <w:rsid w:val="00607D72"/>
    <w:rsid w:val="006112E6"/>
    <w:rsid w:val="006125C3"/>
    <w:rsid w:val="00614608"/>
    <w:rsid w:val="00616D66"/>
    <w:rsid w:val="0061760A"/>
    <w:rsid w:val="00621767"/>
    <w:rsid w:val="0062180D"/>
    <w:rsid w:val="00624315"/>
    <w:rsid w:val="006253D7"/>
    <w:rsid w:val="00625D59"/>
    <w:rsid w:val="00625D8A"/>
    <w:rsid w:val="00627AF1"/>
    <w:rsid w:val="006307EC"/>
    <w:rsid w:val="006308DB"/>
    <w:rsid w:val="00630A1E"/>
    <w:rsid w:val="00631008"/>
    <w:rsid w:val="0063118F"/>
    <w:rsid w:val="00631204"/>
    <w:rsid w:val="00631F50"/>
    <w:rsid w:val="00631FB5"/>
    <w:rsid w:val="00634179"/>
    <w:rsid w:val="00635C15"/>
    <w:rsid w:val="006369AD"/>
    <w:rsid w:val="00637AFF"/>
    <w:rsid w:val="00640C44"/>
    <w:rsid w:val="00641690"/>
    <w:rsid w:val="006417C3"/>
    <w:rsid w:val="0064460F"/>
    <w:rsid w:val="006467F0"/>
    <w:rsid w:val="0064712D"/>
    <w:rsid w:val="006512E5"/>
    <w:rsid w:val="00651BDB"/>
    <w:rsid w:val="00651FD0"/>
    <w:rsid w:val="0065263C"/>
    <w:rsid w:val="0065538C"/>
    <w:rsid w:val="00660E5E"/>
    <w:rsid w:val="0066176A"/>
    <w:rsid w:val="006636FC"/>
    <w:rsid w:val="00663A21"/>
    <w:rsid w:val="006647FB"/>
    <w:rsid w:val="006649E6"/>
    <w:rsid w:val="00664DC0"/>
    <w:rsid w:val="00666DD1"/>
    <w:rsid w:val="00674086"/>
    <w:rsid w:val="00676333"/>
    <w:rsid w:val="006763D3"/>
    <w:rsid w:val="00681DEB"/>
    <w:rsid w:val="006825AA"/>
    <w:rsid w:val="00683448"/>
    <w:rsid w:val="006853EF"/>
    <w:rsid w:val="00686319"/>
    <w:rsid w:val="0068772D"/>
    <w:rsid w:val="006910F1"/>
    <w:rsid w:val="00691FC0"/>
    <w:rsid w:val="00694A40"/>
    <w:rsid w:val="0069699E"/>
    <w:rsid w:val="006A0089"/>
    <w:rsid w:val="006A03ED"/>
    <w:rsid w:val="006A1419"/>
    <w:rsid w:val="006A2020"/>
    <w:rsid w:val="006A2718"/>
    <w:rsid w:val="006A64AC"/>
    <w:rsid w:val="006A758F"/>
    <w:rsid w:val="006A7591"/>
    <w:rsid w:val="006B0165"/>
    <w:rsid w:val="006B016E"/>
    <w:rsid w:val="006B065E"/>
    <w:rsid w:val="006B0ABC"/>
    <w:rsid w:val="006B151C"/>
    <w:rsid w:val="006B23D4"/>
    <w:rsid w:val="006B5A2C"/>
    <w:rsid w:val="006B60C5"/>
    <w:rsid w:val="006B6DFB"/>
    <w:rsid w:val="006C0071"/>
    <w:rsid w:val="006C0793"/>
    <w:rsid w:val="006C2366"/>
    <w:rsid w:val="006C240B"/>
    <w:rsid w:val="006C2D47"/>
    <w:rsid w:val="006C3306"/>
    <w:rsid w:val="006C3337"/>
    <w:rsid w:val="006C3808"/>
    <w:rsid w:val="006C38D8"/>
    <w:rsid w:val="006C43BB"/>
    <w:rsid w:val="006C45CE"/>
    <w:rsid w:val="006D11F3"/>
    <w:rsid w:val="006D15FE"/>
    <w:rsid w:val="006D1E41"/>
    <w:rsid w:val="006D47BB"/>
    <w:rsid w:val="006D4C20"/>
    <w:rsid w:val="006D656D"/>
    <w:rsid w:val="006D7320"/>
    <w:rsid w:val="006E00F1"/>
    <w:rsid w:val="006E114C"/>
    <w:rsid w:val="006E21F8"/>
    <w:rsid w:val="006E269D"/>
    <w:rsid w:val="006E46C2"/>
    <w:rsid w:val="006E4D06"/>
    <w:rsid w:val="006E5846"/>
    <w:rsid w:val="006E682A"/>
    <w:rsid w:val="006E72B0"/>
    <w:rsid w:val="006E7A18"/>
    <w:rsid w:val="006E7ED3"/>
    <w:rsid w:val="006F0647"/>
    <w:rsid w:val="006F075B"/>
    <w:rsid w:val="006F1B58"/>
    <w:rsid w:val="006F1B91"/>
    <w:rsid w:val="006F1C4D"/>
    <w:rsid w:val="006F1E6F"/>
    <w:rsid w:val="006F26B2"/>
    <w:rsid w:val="006F3414"/>
    <w:rsid w:val="006F36F5"/>
    <w:rsid w:val="006F38E6"/>
    <w:rsid w:val="006F3D7C"/>
    <w:rsid w:val="006F470A"/>
    <w:rsid w:val="006F6A74"/>
    <w:rsid w:val="006F7041"/>
    <w:rsid w:val="006F7E97"/>
    <w:rsid w:val="007005FC"/>
    <w:rsid w:val="00701AF8"/>
    <w:rsid w:val="007023E2"/>
    <w:rsid w:val="007039FE"/>
    <w:rsid w:val="00703D66"/>
    <w:rsid w:val="00704164"/>
    <w:rsid w:val="00707DC2"/>
    <w:rsid w:val="0071064E"/>
    <w:rsid w:val="00712447"/>
    <w:rsid w:val="0071262D"/>
    <w:rsid w:val="0071301E"/>
    <w:rsid w:val="00713910"/>
    <w:rsid w:val="007149EF"/>
    <w:rsid w:val="00714C14"/>
    <w:rsid w:val="0071543E"/>
    <w:rsid w:val="007178DB"/>
    <w:rsid w:val="00722C68"/>
    <w:rsid w:val="007234F8"/>
    <w:rsid w:val="00723D9D"/>
    <w:rsid w:val="00724163"/>
    <w:rsid w:val="00724C42"/>
    <w:rsid w:val="0072520B"/>
    <w:rsid w:val="00725D34"/>
    <w:rsid w:val="00726790"/>
    <w:rsid w:val="00731050"/>
    <w:rsid w:val="0073106E"/>
    <w:rsid w:val="00731541"/>
    <w:rsid w:val="0073223B"/>
    <w:rsid w:val="007324B1"/>
    <w:rsid w:val="00732DA3"/>
    <w:rsid w:val="00734018"/>
    <w:rsid w:val="00734614"/>
    <w:rsid w:val="007349BA"/>
    <w:rsid w:val="0073618B"/>
    <w:rsid w:val="00736914"/>
    <w:rsid w:val="00737184"/>
    <w:rsid w:val="00737A10"/>
    <w:rsid w:val="00737DDC"/>
    <w:rsid w:val="007406BF"/>
    <w:rsid w:val="007413A6"/>
    <w:rsid w:val="00742FDE"/>
    <w:rsid w:val="00743388"/>
    <w:rsid w:val="00744D42"/>
    <w:rsid w:val="00746988"/>
    <w:rsid w:val="007511E0"/>
    <w:rsid w:val="00752412"/>
    <w:rsid w:val="00753E60"/>
    <w:rsid w:val="007541C8"/>
    <w:rsid w:val="00754272"/>
    <w:rsid w:val="00754345"/>
    <w:rsid w:val="00754CCA"/>
    <w:rsid w:val="00754E6A"/>
    <w:rsid w:val="00755DB2"/>
    <w:rsid w:val="007575CA"/>
    <w:rsid w:val="00757B16"/>
    <w:rsid w:val="0076029B"/>
    <w:rsid w:val="007619BE"/>
    <w:rsid w:val="00762D5E"/>
    <w:rsid w:val="007634A0"/>
    <w:rsid w:val="007636C0"/>
    <w:rsid w:val="00764264"/>
    <w:rsid w:val="0076669D"/>
    <w:rsid w:val="00766B1C"/>
    <w:rsid w:val="00766D10"/>
    <w:rsid w:val="007673EB"/>
    <w:rsid w:val="00771A70"/>
    <w:rsid w:val="007732C0"/>
    <w:rsid w:val="007735DC"/>
    <w:rsid w:val="00774FC2"/>
    <w:rsid w:val="00775133"/>
    <w:rsid w:val="007767F9"/>
    <w:rsid w:val="00781202"/>
    <w:rsid w:val="00781835"/>
    <w:rsid w:val="007819E2"/>
    <w:rsid w:val="00781F41"/>
    <w:rsid w:val="007822F6"/>
    <w:rsid w:val="007824DD"/>
    <w:rsid w:val="00782531"/>
    <w:rsid w:val="007826C7"/>
    <w:rsid w:val="007844FA"/>
    <w:rsid w:val="00785551"/>
    <w:rsid w:val="007864D6"/>
    <w:rsid w:val="0078773A"/>
    <w:rsid w:val="00795711"/>
    <w:rsid w:val="007963E4"/>
    <w:rsid w:val="007A02B8"/>
    <w:rsid w:val="007A0FC4"/>
    <w:rsid w:val="007A1220"/>
    <w:rsid w:val="007A134E"/>
    <w:rsid w:val="007A35FD"/>
    <w:rsid w:val="007A444D"/>
    <w:rsid w:val="007A5074"/>
    <w:rsid w:val="007A68A2"/>
    <w:rsid w:val="007B006E"/>
    <w:rsid w:val="007B14FF"/>
    <w:rsid w:val="007B369D"/>
    <w:rsid w:val="007B48CD"/>
    <w:rsid w:val="007B648F"/>
    <w:rsid w:val="007B7035"/>
    <w:rsid w:val="007B75F0"/>
    <w:rsid w:val="007C426D"/>
    <w:rsid w:val="007C5C75"/>
    <w:rsid w:val="007C6284"/>
    <w:rsid w:val="007C62BD"/>
    <w:rsid w:val="007C62E4"/>
    <w:rsid w:val="007C6571"/>
    <w:rsid w:val="007D0E8D"/>
    <w:rsid w:val="007D1314"/>
    <w:rsid w:val="007D30FF"/>
    <w:rsid w:val="007D580E"/>
    <w:rsid w:val="007D66D8"/>
    <w:rsid w:val="007E08E2"/>
    <w:rsid w:val="007E0C95"/>
    <w:rsid w:val="007E1B9F"/>
    <w:rsid w:val="007E200B"/>
    <w:rsid w:val="007E3660"/>
    <w:rsid w:val="007E6C49"/>
    <w:rsid w:val="007E6E52"/>
    <w:rsid w:val="007F0C6D"/>
    <w:rsid w:val="007F15D4"/>
    <w:rsid w:val="007F22B7"/>
    <w:rsid w:val="007F266B"/>
    <w:rsid w:val="007F2AC7"/>
    <w:rsid w:val="007F3371"/>
    <w:rsid w:val="007F5186"/>
    <w:rsid w:val="007F6200"/>
    <w:rsid w:val="007F7B68"/>
    <w:rsid w:val="00801BA3"/>
    <w:rsid w:val="0080450E"/>
    <w:rsid w:val="00804904"/>
    <w:rsid w:val="008049A2"/>
    <w:rsid w:val="00804CEB"/>
    <w:rsid w:val="00804F5F"/>
    <w:rsid w:val="00805F56"/>
    <w:rsid w:val="008103B2"/>
    <w:rsid w:val="008136A6"/>
    <w:rsid w:val="00814056"/>
    <w:rsid w:val="00814105"/>
    <w:rsid w:val="00820081"/>
    <w:rsid w:val="00820486"/>
    <w:rsid w:val="00820543"/>
    <w:rsid w:val="008221E0"/>
    <w:rsid w:val="0082274E"/>
    <w:rsid w:val="0082324F"/>
    <w:rsid w:val="00824D91"/>
    <w:rsid w:val="0083180E"/>
    <w:rsid w:val="00832A88"/>
    <w:rsid w:val="00832CCD"/>
    <w:rsid w:val="008342B7"/>
    <w:rsid w:val="00834614"/>
    <w:rsid w:val="00836A99"/>
    <w:rsid w:val="00837261"/>
    <w:rsid w:val="00837BCB"/>
    <w:rsid w:val="00837BD6"/>
    <w:rsid w:val="0084026A"/>
    <w:rsid w:val="008411CC"/>
    <w:rsid w:val="0084159D"/>
    <w:rsid w:val="00841F3B"/>
    <w:rsid w:val="00843F5B"/>
    <w:rsid w:val="0084529A"/>
    <w:rsid w:val="00845D6B"/>
    <w:rsid w:val="00846157"/>
    <w:rsid w:val="00854EE3"/>
    <w:rsid w:val="00857304"/>
    <w:rsid w:val="008576D1"/>
    <w:rsid w:val="0086117F"/>
    <w:rsid w:val="008653A4"/>
    <w:rsid w:val="008679D9"/>
    <w:rsid w:val="00870609"/>
    <w:rsid w:val="008714B8"/>
    <w:rsid w:val="00871968"/>
    <w:rsid w:val="00872BA0"/>
    <w:rsid w:val="008733A5"/>
    <w:rsid w:val="00873BE6"/>
    <w:rsid w:val="00873E4D"/>
    <w:rsid w:val="008756F9"/>
    <w:rsid w:val="00876571"/>
    <w:rsid w:val="008768D4"/>
    <w:rsid w:val="00876AEC"/>
    <w:rsid w:val="00876E87"/>
    <w:rsid w:val="008778E9"/>
    <w:rsid w:val="00880947"/>
    <w:rsid w:val="00880CC8"/>
    <w:rsid w:val="008824B7"/>
    <w:rsid w:val="00882991"/>
    <w:rsid w:val="00884843"/>
    <w:rsid w:val="00884E18"/>
    <w:rsid w:val="0088627B"/>
    <w:rsid w:val="008872D6"/>
    <w:rsid w:val="008916FA"/>
    <w:rsid w:val="008922B7"/>
    <w:rsid w:val="00892B1F"/>
    <w:rsid w:val="008941F8"/>
    <w:rsid w:val="00895F76"/>
    <w:rsid w:val="00897155"/>
    <w:rsid w:val="008A162F"/>
    <w:rsid w:val="008A1A36"/>
    <w:rsid w:val="008A2F5B"/>
    <w:rsid w:val="008A4938"/>
    <w:rsid w:val="008A6AE7"/>
    <w:rsid w:val="008A6D5E"/>
    <w:rsid w:val="008A7FD0"/>
    <w:rsid w:val="008B0076"/>
    <w:rsid w:val="008B0226"/>
    <w:rsid w:val="008B07E5"/>
    <w:rsid w:val="008B1129"/>
    <w:rsid w:val="008B1383"/>
    <w:rsid w:val="008B2519"/>
    <w:rsid w:val="008B38E6"/>
    <w:rsid w:val="008B436C"/>
    <w:rsid w:val="008B46BF"/>
    <w:rsid w:val="008B70B4"/>
    <w:rsid w:val="008C1387"/>
    <w:rsid w:val="008C2120"/>
    <w:rsid w:val="008C2612"/>
    <w:rsid w:val="008C3B3E"/>
    <w:rsid w:val="008C3B6B"/>
    <w:rsid w:val="008C44DB"/>
    <w:rsid w:val="008C5515"/>
    <w:rsid w:val="008C6987"/>
    <w:rsid w:val="008C6AC0"/>
    <w:rsid w:val="008D1481"/>
    <w:rsid w:val="008D1643"/>
    <w:rsid w:val="008D199A"/>
    <w:rsid w:val="008D4438"/>
    <w:rsid w:val="008D5FAF"/>
    <w:rsid w:val="008D6553"/>
    <w:rsid w:val="008D74FE"/>
    <w:rsid w:val="008E072D"/>
    <w:rsid w:val="008E08DC"/>
    <w:rsid w:val="008E0BAC"/>
    <w:rsid w:val="008E297D"/>
    <w:rsid w:val="008E3F8D"/>
    <w:rsid w:val="008E466B"/>
    <w:rsid w:val="008E50FB"/>
    <w:rsid w:val="008E5299"/>
    <w:rsid w:val="008E61D7"/>
    <w:rsid w:val="008E6AF5"/>
    <w:rsid w:val="008E7BCC"/>
    <w:rsid w:val="008F0C48"/>
    <w:rsid w:val="008F1AC0"/>
    <w:rsid w:val="008F30A7"/>
    <w:rsid w:val="008F432B"/>
    <w:rsid w:val="008F4493"/>
    <w:rsid w:val="008F4FFD"/>
    <w:rsid w:val="008F5C5D"/>
    <w:rsid w:val="008F71C2"/>
    <w:rsid w:val="009005F3"/>
    <w:rsid w:val="00903C2C"/>
    <w:rsid w:val="00903F59"/>
    <w:rsid w:val="00904541"/>
    <w:rsid w:val="009069EA"/>
    <w:rsid w:val="00906CCA"/>
    <w:rsid w:val="009079C2"/>
    <w:rsid w:val="00910FDC"/>
    <w:rsid w:val="00911CEB"/>
    <w:rsid w:val="0091237D"/>
    <w:rsid w:val="0091279F"/>
    <w:rsid w:val="0091388D"/>
    <w:rsid w:val="00914020"/>
    <w:rsid w:val="00914716"/>
    <w:rsid w:val="00914F10"/>
    <w:rsid w:val="00915149"/>
    <w:rsid w:val="00915749"/>
    <w:rsid w:val="00915A06"/>
    <w:rsid w:val="00916608"/>
    <w:rsid w:val="00920458"/>
    <w:rsid w:val="0092158A"/>
    <w:rsid w:val="00921B68"/>
    <w:rsid w:val="009223F1"/>
    <w:rsid w:val="00924B9F"/>
    <w:rsid w:val="009257D8"/>
    <w:rsid w:val="00926323"/>
    <w:rsid w:val="0092760B"/>
    <w:rsid w:val="00930451"/>
    <w:rsid w:val="0093320D"/>
    <w:rsid w:val="0093330A"/>
    <w:rsid w:val="00934897"/>
    <w:rsid w:val="009359F2"/>
    <w:rsid w:val="00935A73"/>
    <w:rsid w:val="00936CCE"/>
    <w:rsid w:val="009373FC"/>
    <w:rsid w:val="00940849"/>
    <w:rsid w:val="00941A53"/>
    <w:rsid w:val="009447A8"/>
    <w:rsid w:val="00945C34"/>
    <w:rsid w:val="00945C66"/>
    <w:rsid w:val="00950A8F"/>
    <w:rsid w:val="00952B33"/>
    <w:rsid w:val="00953246"/>
    <w:rsid w:val="00953D84"/>
    <w:rsid w:val="00954231"/>
    <w:rsid w:val="00954B25"/>
    <w:rsid w:val="009550D2"/>
    <w:rsid w:val="009559FB"/>
    <w:rsid w:val="00956E0B"/>
    <w:rsid w:val="00957DB6"/>
    <w:rsid w:val="00961853"/>
    <w:rsid w:val="00962500"/>
    <w:rsid w:val="00962FE4"/>
    <w:rsid w:val="00963B1F"/>
    <w:rsid w:val="00966898"/>
    <w:rsid w:val="00966A21"/>
    <w:rsid w:val="0097015F"/>
    <w:rsid w:val="0097142E"/>
    <w:rsid w:val="00972D0A"/>
    <w:rsid w:val="009754B8"/>
    <w:rsid w:val="00975D87"/>
    <w:rsid w:val="0098032F"/>
    <w:rsid w:val="009804DA"/>
    <w:rsid w:val="009808DC"/>
    <w:rsid w:val="00982445"/>
    <w:rsid w:val="009845CA"/>
    <w:rsid w:val="00984EEF"/>
    <w:rsid w:val="00985B26"/>
    <w:rsid w:val="00986E17"/>
    <w:rsid w:val="009873B1"/>
    <w:rsid w:val="009913D3"/>
    <w:rsid w:val="0099315F"/>
    <w:rsid w:val="00993C88"/>
    <w:rsid w:val="00996DC2"/>
    <w:rsid w:val="00997554"/>
    <w:rsid w:val="009A17D5"/>
    <w:rsid w:val="009A2715"/>
    <w:rsid w:val="009A3C7F"/>
    <w:rsid w:val="009A451F"/>
    <w:rsid w:val="009A7455"/>
    <w:rsid w:val="009A7600"/>
    <w:rsid w:val="009B0C69"/>
    <w:rsid w:val="009B1F9B"/>
    <w:rsid w:val="009B4286"/>
    <w:rsid w:val="009B4917"/>
    <w:rsid w:val="009B5C0E"/>
    <w:rsid w:val="009B635D"/>
    <w:rsid w:val="009B6367"/>
    <w:rsid w:val="009B6DEE"/>
    <w:rsid w:val="009B7096"/>
    <w:rsid w:val="009B716A"/>
    <w:rsid w:val="009B7931"/>
    <w:rsid w:val="009B7BBB"/>
    <w:rsid w:val="009C02CB"/>
    <w:rsid w:val="009C08CB"/>
    <w:rsid w:val="009C09C0"/>
    <w:rsid w:val="009C229F"/>
    <w:rsid w:val="009C2366"/>
    <w:rsid w:val="009C24BB"/>
    <w:rsid w:val="009C2972"/>
    <w:rsid w:val="009C4AEC"/>
    <w:rsid w:val="009C7276"/>
    <w:rsid w:val="009C7CCF"/>
    <w:rsid w:val="009C7D84"/>
    <w:rsid w:val="009D0050"/>
    <w:rsid w:val="009D0152"/>
    <w:rsid w:val="009D0DB5"/>
    <w:rsid w:val="009D1419"/>
    <w:rsid w:val="009D1A34"/>
    <w:rsid w:val="009D241F"/>
    <w:rsid w:val="009D360A"/>
    <w:rsid w:val="009D43A3"/>
    <w:rsid w:val="009D469B"/>
    <w:rsid w:val="009D790E"/>
    <w:rsid w:val="009E09EA"/>
    <w:rsid w:val="009E0C64"/>
    <w:rsid w:val="009E22BF"/>
    <w:rsid w:val="009E2965"/>
    <w:rsid w:val="009E4550"/>
    <w:rsid w:val="009E4957"/>
    <w:rsid w:val="009E4FBA"/>
    <w:rsid w:val="009E52B2"/>
    <w:rsid w:val="009E5C3D"/>
    <w:rsid w:val="009E64DA"/>
    <w:rsid w:val="009E7DC9"/>
    <w:rsid w:val="009F1062"/>
    <w:rsid w:val="009F1B13"/>
    <w:rsid w:val="009F1C36"/>
    <w:rsid w:val="009F2878"/>
    <w:rsid w:val="009F3A6F"/>
    <w:rsid w:val="009F43A5"/>
    <w:rsid w:val="009F5373"/>
    <w:rsid w:val="009F79EF"/>
    <w:rsid w:val="00A003A8"/>
    <w:rsid w:val="00A007FC"/>
    <w:rsid w:val="00A026B4"/>
    <w:rsid w:val="00A028B0"/>
    <w:rsid w:val="00A032C9"/>
    <w:rsid w:val="00A044CD"/>
    <w:rsid w:val="00A04EF2"/>
    <w:rsid w:val="00A0632A"/>
    <w:rsid w:val="00A0725D"/>
    <w:rsid w:val="00A10962"/>
    <w:rsid w:val="00A12206"/>
    <w:rsid w:val="00A12B51"/>
    <w:rsid w:val="00A130CB"/>
    <w:rsid w:val="00A14049"/>
    <w:rsid w:val="00A17AEF"/>
    <w:rsid w:val="00A20D78"/>
    <w:rsid w:val="00A21644"/>
    <w:rsid w:val="00A23469"/>
    <w:rsid w:val="00A248B3"/>
    <w:rsid w:val="00A24A9C"/>
    <w:rsid w:val="00A26065"/>
    <w:rsid w:val="00A26563"/>
    <w:rsid w:val="00A27226"/>
    <w:rsid w:val="00A276B1"/>
    <w:rsid w:val="00A3345E"/>
    <w:rsid w:val="00A35C40"/>
    <w:rsid w:val="00A372A9"/>
    <w:rsid w:val="00A40357"/>
    <w:rsid w:val="00A42179"/>
    <w:rsid w:val="00A42B39"/>
    <w:rsid w:val="00A43928"/>
    <w:rsid w:val="00A442EC"/>
    <w:rsid w:val="00A44DEE"/>
    <w:rsid w:val="00A45080"/>
    <w:rsid w:val="00A454AE"/>
    <w:rsid w:val="00A457AC"/>
    <w:rsid w:val="00A462D9"/>
    <w:rsid w:val="00A464A5"/>
    <w:rsid w:val="00A468D0"/>
    <w:rsid w:val="00A469E2"/>
    <w:rsid w:val="00A46CDF"/>
    <w:rsid w:val="00A479D1"/>
    <w:rsid w:val="00A504DA"/>
    <w:rsid w:val="00A5057B"/>
    <w:rsid w:val="00A50FBB"/>
    <w:rsid w:val="00A54126"/>
    <w:rsid w:val="00A559CF"/>
    <w:rsid w:val="00A5685B"/>
    <w:rsid w:val="00A56F9B"/>
    <w:rsid w:val="00A574F5"/>
    <w:rsid w:val="00A6035B"/>
    <w:rsid w:val="00A652D7"/>
    <w:rsid w:val="00A65A9A"/>
    <w:rsid w:val="00A67DA0"/>
    <w:rsid w:val="00A70169"/>
    <w:rsid w:val="00A7052D"/>
    <w:rsid w:val="00A7073A"/>
    <w:rsid w:val="00A74DE6"/>
    <w:rsid w:val="00A74E7F"/>
    <w:rsid w:val="00A75593"/>
    <w:rsid w:val="00A81337"/>
    <w:rsid w:val="00A87CD1"/>
    <w:rsid w:val="00A913E1"/>
    <w:rsid w:val="00A91A3C"/>
    <w:rsid w:val="00A91C2A"/>
    <w:rsid w:val="00A93702"/>
    <w:rsid w:val="00A94003"/>
    <w:rsid w:val="00A942B3"/>
    <w:rsid w:val="00A961D6"/>
    <w:rsid w:val="00A964F5"/>
    <w:rsid w:val="00A96920"/>
    <w:rsid w:val="00A96AD3"/>
    <w:rsid w:val="00A97C58"/>
    <w:rsid w:val="00AA0B51"/>
    <w:rsid w:val="00AA0DA1"/>
    <w:rsid w:val="00AA170B"/>
    <w:rsid w:val="00AA44D2"/>
    <w:rsid w:val="00AA4AF5"/>
    <w:rsid w:val="00AA4B8C"/>
    <w:rsid w:val="00AA4E0E"/>
    <w:rsid w:val="00AA531A"/>
    <w:rsid w:val="00AA6014"/>
    <w:rsid w:val="00AB1F28"/>
    <w:rsid w:val="00AB26C1"/>
    <w:rsid w:val="00AB49D3"/>
    <w:rsid w:val="00AB4B1B"/>
    <w:rsid w:val="00AB5392"/>
    <w:rsid w:val="00AB6552"/>
    <w:rsid w:val="00AB6B1D"/>
    <w:rsid w:val="00AB73DB"/>
    <w:rsid w:val="00AB79CD"/>
    <w:rsid w:val="00AC121A"/>
    <w:rsid w:val="00AC28E2"/>
    <w:rsid w:val="00AC39B0"/>
    <w:rsid w:val="00AC3DFD"/>
    <w:rsid w:val="00AC53C4"/>
    <w:rsid w:val="00AC5D1A"/>
    <w:rsid w:val="00AC6B90"/>
    <w:rsid w:val="00AC749F"/>
    <w:rsid w:val="00AC7C53"/>
    <w:rsid w:val="00AD1486"/>
    <w:rsid w:val="00AD2618"/>
    <w:rsid w:val="00AD2DB7"/>
    <w:rsid w:val="00AD4BE4"/>
    <w:rsid w:val="00AD4EFC"/>
    <w:rsid w:val="00AD6D21"/>
    <w:rsid w:val="00AD71D5"/>
    <w:rsid w:val="00AD7405"/>
    <w:rsid w:val="00AD7A22"/>
    <w:rsid w:val="00AE289C"/>
    <w:rsid w:val="00AE3B69"/>
    <w:rsid w:val="00AE44C8"/>
    <w:rsid w:val="00AE5A1E"/>
    <w:rsid w:val="00AE6282"/>
    <w:rsid w:val="00AE65D9"/>
    <w:rsid w:val="00AE66F0"/>
    <w:rsid w:val="00AF2361"/>
    <w:rsid w:val="00AF45BE"/>
    <w:rsid w:val="00AF5DBA"/>
    <w:rsid w:val="00B0092A"/>
    <w:rsid w:val="00B00F14"/>
    <w:rsid w:val="00B0379E"/>
    <w:rsid w:val="00B03CCE"/>
    <w:rsid w:val="00B04B80"/>
    <w:rsid w:val="00B05CC4"/>
    <w:rsid w:val="00B05E17"/>
    <w:rsid w:val="00B05FE3"/>
    <w:rsid w:val="00B0644E"/>
    <w:rsid w:val="00B0710B"/>
    <w:rsid w:val="00B11CD8"/>
    <w:rsid w:val="00B13673"/>
    <w:rsid w:val="00B1411C"/>
    <w:rsid w:val="00B1507D"/>
    <w:rsid w:val="00B15FBC"/>
    <w:rsid w:val="00B17ADC"/>
    <w:rsid w:val="00B17FAD"/>
    <w:rsid w:val="00B2280B"/>
    <w:rsid w:val="00B22DE7"/>
    <w:rsid w:val="00B23689"/>
    <w:rsid w:val="00B2464F"/>
    <w:rsid w:val="00B24DBC"/>
    <w:rsid w:val="00B25185"/>
    <w:rsid w:val="00B254DB"/>
    <w:rsid w:val="00B25FC8"/>
    <w:rsid w:val="00B27B1B"/>
    <w:rsid w:val="00B30113"/>
    <w:rsid w:val="00B3036A"/>
    <w:rsid w:val="00B30A9A"/>
    <w:rsid w:val="00B316EF"/>
    <w:rsid w:val="00B31975"/>
    <w:rsid w:val="00B34A5F"/>
    <w:rsid w:val="00B37535"/>
    <w:rsid w:val="00B37885"/>
    <w:rsid w:val="00B402E3"/>
    <w:rsid w:val="00B42880"/>
    <w:rsid w:val="00B438A7"/>
    <w:rsid w:val="00B44DC0"/>
    <w:rsid w:val="00B44F0B"/>
    <w:rsid w:val="00B475ED"/>
    <w:rsid w:val="00B47D6A"/>
    <w:rsid w:val="00B50FE1"/>
    <w:rsid w:val="00B52775"/>
    <w:rsid w:val="00B53C6A"/>
    <w:rsid w:val="00B55163"/>
    <w:rsid w:val="00B553AB"/>
    <w:rsid w:val="00B56845"/>
    <w:rsid w:val="00B568E2"/>
    <w:rsid w:val="00B57740"/>
    <w:rsid w:val="00B5783A"/>
    <w:rsid w:val="00B57D84"/>
    <w:rsid w:val="00B60672"/>
    <w:rsid w:val="00B61567"/>
    <w:rsid w:val="00B61E2D"/>
    <w:rsid w:val="00B633B9"/>
    <w:rsid w:val="00B65339"/>
    <w:rsid w:val="00B66567"/>
    <w:rsid w:val="00B66CC6"/>
    <w:rsid w:val="00B70185"/>
    <w:rsid w:val="00B74FF2"/>
    <w:rsid w:val="00B7511A"/>
    <w:rsid w:val="00B772FD"/>
    <w:rsid w:val="00B831BE"/>
    <w:rsid w:val="00B83415"/>
    <w:rsid w:val="00B84AB1"/>
    <w:rsid w:val="00B8556B"/>
    <w:rsid w:val="00B85866"/>
    <w:rsid w:val="00B85BD9"/>
    <w:rsid w:val="00B85CA4"/>
    <w:rsid w:val="00B91310"/>
    <w:rsid w:val="00B93EB1"/>
    <w:rsid w:val="00B94076"/>
    <w:rsid w:val="00B9416E"/>
    <w:rsid w:val="00B94615"/>
    <w:rsid w:val="00B95165"/>
    <w:rsid w:val="00B958CD"/>
    <w:rsid w:val="00B960EB"/>
    <w:rsid w:val="00B97C9C"/>
    <w:rsid w:val="00BA03CD"/>
    <w:rsid w:val="00BA06C6"/>
    <w:rsid w:val="00BA0B5A"/>
    <w:rsid w:val="00BA0F3C"/>
    <w:rsid w:val="00BA2140"/>
    <w:rsid w:val="00BA2B05"/>
    <w:rsid w:val="00BA3CB7"/>
    <w:rsid w:val="00BA5508"/>
    <w:rsid w:val="00BA773B"/>
    <w:rsid w:val="00BB1269"/>
    <w:rsid w:val="00BB2B53"/>
    <w:rsid w:val="00BB450B"/>
    <w:rsid w:val="00BC0DAC"/>
    <w:rsid w:val="00BC1014"/>
    <w:rsid w:val="00BC2553"/>
    <w:rsid w:val="00BC2773"/>
    <w:rsid w:val="00BC2CE0"/>
    <w:rsid w:val="00BC2FD4"/>
    <w:rsid w:val="00BC48DB"/>
    <w:rsid w:val="00BC6E01"/>
    <w:rsid w:val="00BC725E"/>
    <w:rsid w:val="00BD0083"/>
    <w:rsid w:val="00BD0626"/>
    <w:rsid w:val="00BD11F0"/>
    <w:rsid w:val="00BD1344"/>
    <w:rsid w:val="00BD1500"/>
    <w:rsid w:val="00BD1AA2"/>
    <w:rsid w:val="00BD1AEC"/>
    <w:rsid w:val="00BD2860"/>
    <w:rsid w:val="00BD31DF"/>
    <w:rsid w:val="00BD3857"/>
    <w:rsid w:val="00BD4286"/>
    <w:rsid w:val="00BD630F"/>
    <w:rsid w:val="00BD64E5"/>
    <w:rsid w:val="00BD762D"/>
    <w:rsid w:val="00BE0737"/>
    <w:rsid w:val="00BE0824"/>
    <w:rsid w:val="00BE2362"/>
    <w:rsid w:val="00BE3558"/>
    <w:rsid w:val="00BE368B"/>
    <w:rsid w:val="00BE37B1"/>
    <w:rsid w:val="00BE57F6"/>
    <w:rsid w:val="00BE6708"/>
    <w:rsid w:val="00BF2CA9"/>
    <w:rsid w:val="00BF41E1"/>
    <w:rsid w:val="00BF4A73"/>
    <w:rsid w:val="00BF524A"/>
    <w:rsid w:val="00BF5FC3"/>
    <w:rsid w:val="00BF65A1"/>
    <w:rsid w:val="00BF6A61"/>
    <w:rsid w:val="00C0038A"/>
    <w:rsid w:val="00C01D02"/>
    <w:rsid w:val="00C054C1"/>
    <w:rsid w:val="00C060DE"/>
    <w:rsid w:val="00C061DB"/>
    <w:rsid w:val="00C0624A"/>
    <w:rsid w:val="00C06748"/>
    <w:rsid w:val="00C10629"/>
    <w:rsid w:val="00C119ED"/>
    <w:rsid w:val="00C1644C"/>
    <w:rsid w:val="00C16DF3"/>
    <w:rsid w:val="00C17455"/>
    <w:rsid w:val="00C1793B"/>
    <w:rsid w:val="00C17E2B"/>
    <w:rsid w:val="00C20071"/>
    <w:rsid w:val="00C21AC0"/>
    <w:rsid w:val="00C22FA5"/>
    <w:rsid w:val="00C23AEB"/>
    <w:rsid w:val="00C24F6E"/>
    <w:rsid w:val="00C251ED"/>
    <w:rsid w:val="00C25608"/>
    <w:rsid w:val="00C25A36"/>
    <w:rsid w:val="00C260C9"/>
    <w:rsid w:val="00C2637A"/>
    <w:rsid w:val="00C274E0"/>
    <w:rsid w:val="00C27615"/>
    <w:rsid w:val="00C303E1"/>
    <w:rsid w:val="00C30502"/>
    <w:rsid w:val="00C31F76"/>
    <w:rsid w:val="00C32452"/>
    <w:rsid w:val="00C32659"/>
    <w:rsid w:val="00C35DED"/>
    <w:rsid w:val="00C366F3"/>
    <w:rsid w:val="00C36911"/>
    <w:rsid w:val="00C40E59"/>
    <w:rsid w:val="00C416D2"/>
    <w:rsid w:val="00C43458"/>
    <w:rsid w:val="00C434A1"/>
    <w:rsid w:val="00C454D9"/>
    <w:rsid w:val="00C465AC"/>
    <w:rsid w:val="00C47331"/>
    <w:rsid w:val="00C4799F"/>
    <w:rsid w:val="00C47EBE"/>
    <w:rsid w:val="00C5115B"/>
    <w:rsid w:val="00C51F95"/>
    <w:rsid w:val="00C521F9"/>
    <w:rsid w:val="00C52320"/>
    <w:rsid w:val="00C54AB7"/>
    <w:rsid w:val="00C54F1F"/>
    <w:rsid w:val="00C55500"/>
    <w:rsid w:val="00C55CF6"/>
    <w:rsid w:val="00C55E8E"/>
    <w:rsid w:val="00C60F13"/>
    <w:rsid w:val="00C62138"/>
    <w:rsid w:val="00C62473"/>
    <w:rsid w:val="00C62BDB"/>
    <w:rsid w:val="00C62C9D"/>
    <w:rsid w:val="00C63DAC"/>
    <w:rsid w:val="00C65436"/>
    <w:rsid w:val="00C66E89"/>
    <w:rsid w:val="00C6749A"/>
    <w:rsid w:val="00C67B55"/>
    <w:rsid w:val="00C70018"/>
    <w:rsid w:val="00C70D6F"/>
    <w:rsid w:val="00C71F0A"/>
    <w:rsid w:val="00C73AFA"/>
    <w:rsid w:val="00C74963"/>
    <w:rsid w:val="00C74C67"/>
    <w:rsid w:val="00C772CA"/>
    <w:rsid w:val="00C801CA"/>
    <w:rsid w:val="00C80946"/>
    <w:rsid w:val="00C809A2"/>
    <w:rsid w:val="00C80BAE"/>
    <w:rsid w:val="00C80E18"/>
    <w:rsid w:val="00C83619"/>
    <w:rsid w:val="00C8373A"/>
    <w:rsid w:val="00C84B20"/>
    <w:rsid w:val="00C854BC"/>
    <w:rsid w:val="00C858B6"/>
    <w:rsid w:val="00C86D5F"/>
    <w:rsid w:val="00C924DA"/>
    <w:rsid w:val="00C936C2"/>
    <w:rsid w:val="00C93EA8"/>
    <w:rsid w:val="00C95871"/>
    <w:rsid w:val="00C9629B"/>
    <w:rsid w:val="00CA0BF7"/>
    <w:rsid w:val="00CA14D8"/>
    <w:rsid w:val="00CA2D46"/>
    <w:rsid w:val="00CA4A5D"/>
    <w:rsid w:val="00CB0511"/>
    <w:rsid w:val="00CB0944"/>
    <w:rsid w:val="00CB38F0"/>
    <w:rsid w:val="00CB4D2A"/>
    <w:rsid w:val="00CB5F0E"/>
    <w:rsid w:val="00CB691F"/>
    <w:rsid w:val="00CC012E"/>
    <w:rsid w:val="00CC1568"/>
    <w:rsid w:val="00CC605F"/>
    <w:rsid w:val="00CC76DA"/>
    <w:rsid w:val="00CD05E5"/>
    <w:rsid w:val="00CD100A"/>
    <w:rsid w:val="00CD1A6B"/>
    <w:rsid w:val="00CD204F"/>
    <w:rsid w:val="00CD2A77"/>
    <w:rsid w:val="00CD31BF"/>
    <w:rsid w:val="00CD3836"/>
    <w:rsid w:val="00CD493D"/>
    <w:rsid w:val="00CD49EB"/>
    <w:rsid w:val="00CD605A"/>
    <w:rsid w:val="00CD711A"/>
    <w:rsid w:val="00CD7B28"/>
    <w:rsid w:val="00CE2E93"/>
    <w:rsid w:val="00CE31CB"/>
    <w:rsid w:val="00CE3220"/>
    <w:rsid w:val="00CE68EA"/>
    <w:rsid w:val="00CE6C75"/>
    <w:rsid w:val="00CE73F4"/>
    <w:rsid w:val="00CF1122"/>
    <w:rsid w:val="00CF14F2"/>
    <w:rsid w:val="00CF16F8"/>
    <w:rsid w:val="00CF220D"/>
    <w:rsid w:val="00CF35C1"/>
    <w:rsid w:val="00CF428E"/>
    <w:rsid w:val="00CF43EA"/>
    <w:rsid w:val="00CF5259"/>
    <w:rsid w:val="00CF5F74"/>
    <w:rsid w:val="00CF615E"/>
    <w:rsid w:val="00CF6463"/>
    <w:rsid w:val="00CF6523"/>
    <w:rsid w:val="00CF6912"/>
    <w:rsid w:val="00CF7AD9"/>
    <w:rsid w:val="00D006BE"/>
    <w:rsid w:val="00D01A28"/>
    <w:rsid w:val="00D01B32"/>
    <w:rsid w:val="00D037F4"/>
    <w:rsid w:val="00D04C85"/>
    <w:rsid w:val="00D053B0"/>
    <w:rsid w:val="00D05479"/>
    <w:rsid w:val="00D05595"/>
    <w:rsid w:val="00D07A94"/>
    <w:rsid w:val="00D07C61"/>
    <w:rsid w:val="00D11ED3"/>
    <w:rsid w:val="00D12B54"/>
    <w:rsid w:val="00D12E8D"/>
    <w:rsid w:val="00D14E53"/>
    <w:rsid w:val="00D165DE"/>
    <w:rsid w:val="00D1669D"/>
    <w:rsid w:val="00D21FC1"/>
    <w:rsid w:val="00D221F9"/>
    <w:rsid w:val="00D22DAF"/>
    <w:rsid w:val="00D23814"/>
    <w:rsid w:val="00D23CC5"/>
    <w:rsid w:val="00D25A0F"/>
    <w:rsid w:val="00D26901"/>
    <w:rsid w:val="00D3035A"/>
    <w:rsid w:val="00D30A83"/>
    <w:rsid w:val="00D34246"/>
    <w:rsid w:val="00D34424"/>
    <w:rsid w:val="00D367A5"/>
    <w:rsid w:val="00D40320"/>
    <w:rsid w:val="00D40888"/>
    <w:rsid w:val="00D41275"/>
    <w:rsid w:val="00D42232"/>
    <w:rsid w:val="00D45F10"/>
    <w:rsid w:val="00D4654B"/>
    <w:rsid w:val="00D47048"/>
    <w:rsid w:val="00D47C31"/>
    <w:rsid w:val="00D5170A"/>
    <w:rsid w:val="00D51E0C"/>
    <w:rsid w:val="00D52787"/>
    <w:rsid w:val="00D529BF"/>
    <w:rsid w:val="00D54C0A"/>
    <w:rsid w:val="00D55823"/>
    <w:rsid w:val="00D55A10"/>
    <w:rsid w:val="00D560EB"/>
    <w:rsid w:val="00D56358"/>
    <w:rsid w:val="00D56CC5"/>
    <w:rsid w:val="00D57090"/>
    <w:rsid w:val="00D5794B"/>
    <w:rsid w:val="00D57984"/>
    <w:rsid w:val="00D63B83"/>
    <w:rsid w:val="00D6589D"/>
    <w:rsid w:val="00D677A2"/>
    <w:rsid w:val="00D72C5D"/>
    <w:rsid w:val="00D733C4"/>
    <w:rsid w:val="00D75613"/>
    <w:rsid w:val="00D77228"/>
    <w:rsid w:val="00D77BF0"/>
    <w:rsid w:val="00D80327"/>
    <w:rsid w:val="00D8042D"/>
    <w:rsid w:val="00D815E3"/>
    <w:rsid w:val="00D8462F"/>
    <w:rsid w:val="00D85717"/>
    <w:rsid w:val="00D87C02"/>
    <w:rsid w:val="00D90427"/>
    <w:rsid w:val="00D923D4"/>
    <w:rsid w:val="00D92AC5"/>
    <w:rsid w:val="00D931BC"/>
    <w:rsid w:val="00D960C3"/>
    <w:rsid w:val="00D967A0"/>
    <w:rsid w:val="00D9680D"/>
    <w:rsid w:val="00D969F4"/>
    <w:rsid w:val="00D97A9D"/>
    <w:rsid w:val="00DA0646"/>
    <w:rsid w:val="00DA0D3B"/>
    <w:rsid w:val="00DA1190"/>
    <w:rsid w:val="00DA1C58"/>
    <w:rsid w:val="00DA25D2"/>
    <w:rsid w:val="00DA2A46"/>
    <w:rsid w:val="00DA2CAE"/>
    <w:rsid w:val="00DA34F8"/>
    <w:rsid w:val="00DA397C"/>
    <w:rsid w:val="00DA40EE"/>
    <w:rsid w:val="00DA42D2"/>
    <w:rsid w:val="00DA486C"/>
    <w:rsid w:val="00DB01DA"/>
    <w:rsid w:val="00DB062B"/>
    <w:rsid w:val="00DB2996"/>
    <w:rsid w:val="00DB5BE0"/>
    <w:rsid w:val="00DB5EB5"/>
    <w:rsid w:val="00DB7B18"/>
    <w:rsid w:val="00DC02C1"/>
    <w:rsid w:val="00DC0374"/>
    <w:rsid w:val="00DC0E06"/>
    <w:rsid w:val="00DC26CB"/>
    <w:rsid w:val="00DC41AD"/>
    <w:rsid w:val="00DC6D49"/>
    <w:rsid w:val="00DD12C9"/>
    <w:rsid w:val="00DD1F82"/>
    <w:rsid w:val="00DD2131"/>
    <w:rsid w:val="00DD3C9F"/>
    <w:rsid w:val="00DD43B9"/>
    <w:rsid w:val="00DE0910"/>
    <w:rsid w:val="00DE10E2"/>
    <w:rsid w:val="00DE6B9D"/>
    <w:rsid w:val="00DF08AF"/>
    <w:rsid w:val="00DF0B28"/>
    <w:rsid w:val="00DF1174"/>
    <w:rsid w:val="00DF18DA"/>
    <w:rsid w:val="00DF18DB"/>
    <w:rsid w:val="00DF20A7"/>
    <w:rsid w:val="00DF3F7C"/>
    <w:rsid w:val="00DF42A0"/>
    <w:rsid w:val="00DF4493"/>
    <w:rsid w:val="00DF498E"/>
    <w:rsid w:val="00DF57D8"/>
    <w:rsid w:val="00DF6310"/>
    <w:rsid w:val="00DF661F"/>
    <w:rsid w:val="00DF7D63"/>
    <w:rsid w:val="00E00B9C"/>
    <w:rsid w:val="00E0189E"/>
    <w:rsid w:val="00E02E16"/>
    <w:rsid w:val="00E0456F"/>
    <w:rsid w:val="00E04B72"/>
    <w:rsid w:val="00E04E71"/>
    <w:rsid w:val="00E068D6"/>
    <w:rsid w:val="00E075CC"/>
    <w:rsid w:val="00E07FA6"/>
    <w:rsid w:val="00E103A3"/>
    <w:rsid w:val="00E10A1F"/>
    <w:rsid w:val="00E11AEA"/>
    <w:rsid w:val="00E11D48"/>
    <w:rsid w:val="00E1215D"/>
    <w:rsid w:val="00E1269D"/>
    <w:rsid w:val="00E14CC7"/>
    <w:rsid w:val="00E14D06"/>
    <w:rsid w:val="00E15AC3"/>
    <w:rsid w:val="00E16047"/>
    <w:rsid w:val="00E165D1"/>
    <w:rsid w:val="00E17F66"/>
    <w:rsid w:val="00E22858"/>
    <w:rsid w:val="00E245F3"/>
    <w:rsid w:val="00E31E69"/>
    <w:rsid w:val="00E324C8"/>
    <w:rsid w:val="00E32C95"/>
    <w:rsid w:val="00E33A21"/>
    <w:rsid w:val="00E34A76"/>
    <w:rsid w:val="00E367F1"/>
    <w:rsid w:val="00E36B3A"/>
    <w:rsid w:val="00E400C5"/>
    <w:rsid w:val="00E41043"/>
    <w:rsid w:val="00E41614"/>
    <w:rsid w:val="00E41EB4"/>
    <w:rsid w:val="00E425A7"/>
    <w:rsid w:val="00E4318B"/>
    <w:rsid w:val="00E45894"/>
    <w:rsid w:val="00E46061"/>
    <w:rsid w:val="00E46831"/>
    <w:rsid w:val="00E46C45"/>
    <w:rsid w:val="00E46E94"/>
    <w:rsid w:val="00E4712E"/>
    <w:rsid w:val="00E51391"/>
    <w:rsid w:val="00E51998"/>
    <w:rsid w:val="00E53909"/>
    <w:rsid w:val="00E54BD5"/>
    <w:rsid w:val="00E55328"/>
    <w:rsid w:val="00E556F8"/>
    <w:rsid w:val="00E55E3A"/>
    <w:rsid w:val="00E561B4"/>
    <w:rsid w:val="00E56C6E"/>
    <w:rsid w:val="00E663FC"/>
    <w:rsid w:val="00E672BA"/>
    <w:rsid w:val="00E67B98"/>
    <w:rsid w:val="00E72C01"/>
    <w:rsid w:val="00E73323"/>
    <w:rsid w:val="00E7467A"/>
    <w:rsid w:val="00E77DBC"/>
    <w:rsid w:val="00E77DD5"/>
    <w:rsid w:val="00E8298F"/>
    <w:rsid w:val="00E83FA2"/>
    <w:rsid w:val="00E8484E"/>
    <w:rsid w:val="00E84A2D"/>
    <w:rsid w:val="00E84B90"/>
    <w:rsid w:val="00E86FAC"/>
    <w:rsid w:val="00E87287"/>
    <w:rsid w:val="00E87642"/>
    <w:rsid w:val="00E87C3E"/>
    <w:rsid w:val="00E913FC"/>
    <w:rsid w:val="00E91726"/>
    <w:rsid w:val="00E91BE4"/>
    <w:rsid w:val="00E92179"/>
    <w:rsid w:val="00E92B45"/>
    <w:rsid w:val="00E92D16"/>
    <w:rsid w:val="00E93474"/>
    <w:rsid w:val="00E94348"/>
    <w:rsid w:val="00E94DDA"/>
    <w:rsid w:val="00E954BE"/>
    <w:rsid w:val="00E95E6B"/>
    <w:rsid w:val="00E962F5"/>
    <w:rsid w:val="00E9683E"/>
    <w:rsid w:val="00E97571"/>
    <w:rsid w:val="00EA0BD6"/>
    <w:rsid w:val="00EA1786"/>
    <w:rsid w:val="00EA2450"/>
    <w:rsid w:val="00EA7298"/>
    <w:rsid w:val="00EA7486"/>
    <w:rsid w:val="00EB0D00"/>
    <w:rsid w:val="00EB1D11"/>
    <w:rsid w:val="00EB4595"/>
    <w:rsid w:val="00EB4C9A"/>
    <w:rsid w:val="00EB5D60"/>
    <w:rsid w:val="00EB7F8D"/>
    <w:rsid w:val="00EC17A8"/>
    <w:rsid w:val="00EC2E9A"/>
    <w:rsid w:val="00EC34CB"/>
    <w:rsid w:val="00EC357D"/>
    <w:rsid w:val="00EC67E5"/>
    <w:rsid w:val="00EC68A9"/>
    <w:rsid w:val="00EC76A2"/>
    <w:rsid w:val="00EC7A99"/>
    <w:rsid w:val="00EC7D36"/>
    <w:rsid w:val="00ED11E0"/>
    <w:rsid w:val="00ED15DC"/>
    <w:rsid w:val="00ED2522"/>
    <w:rsid w:val="00ED3157"/>
    <w:rsid w:val="00ED3ED5"/>
    <w:rsid w:val="00ED4379"/>
    <w:rsid w:val="00ED58BE"/>
    <w:rsid w:val="00ED5FC2"/>
    <w:rsid w:val="00EE1D89"/>
    <w:rsid w:val="00EE2488"/>
    <w:rsid w:val="00EE32E8"/>
    <w:rsid w:val="00EE409D"/>
    <w:rsid w:val="00EE4FDC"/>
    <w:rsid w:val="00EE566C"/>
    <w:rsid w:val="00EE5B92"/>
    <w:rsid w:val="00EE60F0"/>
    <w:rsid w:val="00EE60FC"/>
    <w:rsid w:val="00EF02C0"/>
    <w:rsid w:val="00EF10B6"/>
    <w:rsid w:val="00EF10DC"/>
    <w:rsid w:val="00EF1B6B"/>
    <w:rsid w:val="00EF2644"/>
    <w:rsid w:val="00EF289C"/>
    <w:rsid w:val="00EF39DB"/>
    <w:rsid w:val="00EF4252"/>
    <w:rsid w:val="00EF452F"/>
    <w:rsid w:val="00EF602C"/>
    <w:rsid w:val="00EF6146"/>
    <w:rsid w:val="00EF6D2B"/>
    <w:rsid w:val="00EF7C5F"/>
    <w:rsid w:val="00F01E2E"/>
    <w:rsid w:val="00F02D59"/>
    <w:rsid w:val="00F03F6D"/>
    <w:rsid w:val="00F0427F"/>
    <w:rsid w:val="00F04A07"/>
    <w:rsid w:val="00F04AE8"/>
    <w:rsid w:val="00F05BC9"/>
    <w:rsid w:val="00F05E8C"/>
    <w:rsid w:val="00F06F25"/>
    <w:rsid w:val="00F072C6"/>
    <w:rsid w:val="00F10A1E"/>
    <w:rsid w:val="00F12CB3"/>
    <w:rsid w:val="00F13A1E"/>
    <w:rsid w:val="00F1593C"/>
    <w:rsid w:val="00F16268"/>
    <w:rsid w:val="00F164F8"/>
    <w:rsid w:val="00F17E5E"/>
    <w:rsid w:val="00F21A2A"/>
    <w:rsid w:val="00F23159"/>
    <w:rsid w:val="00F235A1"/>
    <w:rsid w:val="00F24869"/>
    <w:rsid w:val="00F26598"/>
    <w:rsid w:val="00F2791F"/>
    <w:rsid w:val="00F3014F"/>
    <w:rsid w:val="00F3120C"/>
    <w:rsid w:val="00F32188"/>
    <w:rsid w:val="00F32B91"/>
    <w:rsid w:val="00F32FC5"/>
    <w:rsid w:val="00F3404E"/>
    <w:rsid w:val="00F3514C"/>
    <w:rsid w:val="00F35491"/>
    <w:rsid w:val="00F36C45"/>
    <w:rsid w:val="00F370F5"/>
    <w:rsid w:val="00F411A2"/>
    <w:rsid w:val="00F43822"/>
    <w:rsid w:val="00F43877"/>
    <w:rsid w:val="00F44F2F"/>
    <w:rsid w:val="00F46331"/>
    <w:rsid w:val="00F4633B"/>
    <w:rsid w:val="00F50E3C"/>
    <w:rsid w:val="00F51507"/>
    <w:rsid w:val="00F54CF8"/>
    <w:rsid w:val="00F575A5"/>
    <w:rsid w:val="00F57CE2"/>
    <w:rsid w:val="00F57FF9"/>
    <w:rsid w:val="00F602BC"/>
    <w:rsid w:val="00F6058C"/>
    <w:rsid w:val="00F61026"/>
    <w:rsid w:val="00F632F1"/>
    <w:rsid w:val="00F65E6C"/>
    <w:rsid w:val="00F65F4D"/>
    <w:rsid w:val="00F66C03"/>
    <w:rsid w:val="00F67ED5"/>
    <w:rsid w:val="00F70D74"/>
    <w:rsid w:val="00F70F41"/>
    <w:rsid w:val="00F71A31"/>
    <w:rsid w:val="00F71C72"/>
    <w:rsid w:val="00F727F8"/>
    <w:rsid w:val="00F7499C"/>
    <w:rsid w:val="00F76005"/>
    <w:rsid w:val="00F76307"/>
    <w:rsid w:val="00F76567"/>
    <w:rsid w:val="00F76BF6"/>
    <w:rsid w:val="00F76F38"/>
    <w:rsid w:val="00F80792"/>
    <w:rsid w:val="00F818D8"/>
    <w:rsid w:val="00F822FE"/>
    <w:rsid w:val="00F83ACC"/>
    <w:rsid w:val="00F83BAC"/>
    <w:rsid w:val="00F84AB4"/>
    <w:rsid w:val="00F90DF6"/>
    <w:rsid w:val="00F91976"/>
    <w:rsid w:val="00F92AD7"/>
    <w:rsid w:val="00F94384"/>
    <w:rsid w:val="00F94FA0"/>
    <w:rsid w:val="00F966E4"/>
    <w:rsid w:val="00F97149"/>
    <w:rsid w:val="00FA16D6"/>
    <w:rsid w:val="00FA2725"/>
    <w:rsid w:val="00FA36DF"/>
    <w:rsid w:val="00FA399C"/>
    <w:rsid w:val="00FA6135"/>
    <w:rsid w:val="00FA6D13"/>
    <w:rsid w:val="00FB03F1"/>
    <w:rsid w:val="00FB1B49"/>
    <w:rsid w:val="00FB20C6"/>
    <w:rsid w:val="00FB46A9"/>
    <w:rsid w:val="00FB5006"/>
    <w:rsid w:val="00FB5133"/>
    <w:rsid w:val="00FB5950"/>
    <w:rsid w:val="00FB6981"/>
    <w:rsid w:val="00FB7AFE"/>
    <w:rsid w:val="00FC05FA"/>
    <w:rsid w:val="00FC16E0"/>
    <w:rsid w:val="00FC48C4"/>
    <w:rsid w:val="00FC4B24"/>
    <w:rsid w:val="00FC5196"/>
    <w:rsid w:val="00FC6480"/>
    <w:rsid w:val="00FC779F"/>
    <w:rsid w:val="00FD3149"/>
    <w:rsid w:val="00FD4EE1"/>
    <w:rsid w:val="00FD54EE"/>
    <w:rsid w:val="00FD6789"/>
    <w:rsid w:val="00FE0F4B"/>
    <w:rsid w:val="00FE0FA2"/>
    <w:rsid w:val="00FE15A6"/>
    <w:rsid w:val="00FE200E"/>
    <w:rsid w:val="00FE3273"/>
    <w:rsid w:val="00FE3DBF"/>
    <w:rsid w:val="00FE4041"/>
    <w:rsid w:val="00FE4EB7"/>
    <w:rsid w:val="00FE574E"/>
    <w:rsid w:val="00FE5935"/>
    <w:rsid w:val="00FE602D"/>
    <w:rsid w:val="00FE73DD"/>
    <w:rsid w:val="00FF02A3"/>
    <w:rsid w:val="00FF0E2C"/>
    <w:rsid w:val="00FF1E64"/>
    <w:rsid w:val="00FF29D7"/>
    <w:rsid w:val="00FF2B49"/>
    <w:rsid w:val="00FF329C"/>
    <w:rsid w:val="00FF53D1"/>
    <w:rsid w:val="00FF5AC1"/>
    <w:rsid w:val="00FF60DD"/>
    <w:rsid w:val="00FF6BF6"/>
    <w:rsid w:val="00FF6DC1"/>
    <w:rsid w:val="00FF6FF0"/>
    <w:rsid w:val="00FF73DF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List Number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E91"/>
    <w:pPr>
      <w:spacing w:line="26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4B7E91"/>
    <w:pPr>
      <w:keepNext/>
      <w:numPr>
        <w:numId w:val="4"/>
      </w:numPr>
      <w:tabs>
        <w:tab w:val="left" w:pos="720"/>
      </w:tabs>
      <w:spacing w:after="120" w:line="240" w:lineRule="auto"/>
      <w:ind w:hanging="720"/>
      <w:outlineLvl w:val="0"/>
    </w:pPr>
    <w:rPr>
      <w:rFonts w:ascii="Arial Bold" w:hAnsi="Arial Bold"/>
      <w:b/>
      <w:color w:val="000000" w:themeColor="text1"/>
      <w:sz w:val="24"/>
      <w:szCs w:val="34"/>
    </w:rPr>
  </w:style>
  <w:style w:type="paragraph" w:styleId="Heading2">
    <w:name w:val="heading 2"/>
    <w:basedOn w:val="Normal"/>
    <w:next w:val="Normal"/>
    <w:qFormat/>
    <w:rsid w:val="004B7E91"/>
    <w:pPr>
      <w:keepNext/>
      <w:numPr>
        <w:ilvl w:val="1"/>
        <w:numId w:val="4"/>
      </w:numPr>
      <w:tabs>
        <w:tab w:val="left" w:pos="720"/>
      </w:tabs>
      <w:spacing w:after="120"/>
      <w:ind w:hanging="720"/>
      <w:outlineLvl w:val="1"/>
    </w:pPr>
    <w:rPr>
      <w:rFonts w:ascii="Arial Bold" w:hAnsi="Arial Bold"/>
      <w:b/>
      <w:i/>
      <w:color w:val="000000" w:themeColor="text1"/>
    </w:rPr>
  </w:style>
  <w:style w:type="paragraph" w:styleId="Heading3">
    <w:name w:val="heading 3"/>
    <w:basedOn w:val="Normal"/>
    <w:next w:val="Normal"/>
    <w:qFormat/>
    <w:rsid w:val="004B7E91"/>
    <w:pPr>
      <w:keepNext/>
      <w:numPr>
        <w:ilvl w:val="2"/>
        <w:numId w:val="4"/>
      </w:numPr>
      <w:tabs>
        <w:tab w:val="left" w:pos="720"/>
      </w:tabs>
      <w:spacing w:after="120"/>
      <w:ind w:hanging="720"/>
      <w:outlineLvl w:val="2"/>
    </w:pPr>
    <w:rPr>
      <w:rFonts w:ascii="Arial Bold" w:hAnsi="Arial Bold"/>
      <w:b/>
      <w:i/>
    </w:rPr>
  </w:style>
  <w:style w:type="paragraph" w:styleId="Heading4">
    <w:name w:val="heading 4"/>
    <w:basedOn w:val="Normal"/>
    <w:next w:val="Normal"/>
    <w:qFormat/>
    <w:rsid w:val="004B7E91"/>
    <w:pPr>
      <w:keepNext/>
      <w:numPr>
        <w:ilvl w:val="3"/>
        <w:numId w:val="4"/>
      </w:numPr>
      <w:tabs>
        <w:tab w:val="left" w:pos="720"/>
      </w:tabs>
      <w:spacing w:after="120"/>
      <w:ind w:left="720" w:hanging="720"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4B7E91"/>
    <w:pPr>
      <w:keepNext/>
      <w:spacing w:after="240"/>
      <w:outlineLvl w:val="4"/>
    </w:pPr>
    <w:rPr>
      <w:i/>
      <w:u w:val="single"/>
    </w:rPr>
  </w:style>
  <w:style w:type="paragraph" w:styleId="Heading6">
    <w:name w:val="heading 6"/>
    <w:basedOn w:val="Normal"/>
    <w:next w:val="Normal"/>
    <w:qFormat/>
    <w:rsid w:val="004B7E91"/>
    <w:pPr>
      <w:keepNext/>
      <w:spacing w:after="24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4B7E91"/>
    <w:pPr>
      <w:outlineLvl w:val="6"/>
    </w:pPr>
  </w:style>
  <w:style w:type="paragraph" w:styleId="Heading8">
    <w:name w:val="heading 8"/>
    <w:basedOn w:val="Normal"/>
    <w:next w:val="Normal"/>
    <w:qFormat/>
    <w:rsid w:val="004B7E91"/>
    <w:pPr>
      <w:spacing w:before="120" w:line="200" w:lineRule="exact"/>
      <w:outlineLvl w:val="7"/>
    </w:pPr>
    <w:rPr>
      <w:rFonts w:cs="Arial"/>
      <w:color w:val="0055CC"/>
      <w:sz w:val="10"/>
      <w:szCs w:val="10"/>
    </w:rPr>
  </w:style>
  <w:style w:type="paragraph" w:styleId="Heading9">
    <w:name w:val="heading 9"/>
    <w:basedOn w:val="Normal"/>
    <w:next w:val="Normal"/>
    <w:qFormat/>
    <w:rsid w:val="004B7E91"/>
    <w:pPr>
      <w:numPr>
        <w:ilvl w:val="8"/>
        <w:numId w:val="4"/>
      </w:numPr>
      <w:spacing w:before="240" w:after="6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B7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6CDF"/>
    <w:rPr>
      <w:rFonts w:ascii="Tahoma" w:hAnsi="Tahoma" w:cs="Tahoma"/>
      <w:sz w:val="16"/>
      <w:szCs w:val="16"/>
      <w:lang w:eastAsia="en-US"/>
    </w:rPr>
  </w:style>
  <w:style w:type="table" w:customStyle="1" w:styleId="AECOM-1Grey">
    <w:name w:val="AECOM - 1 Grey"/>
    <w:basedOn w:val="TableNormal"/>
    <w:uiPriority w:val="99"/>
    <w:qFormat/>
    <w:rsid w:val="004B7E91"/>
    <w:pPr>
      <w:spacing w:line="220" w:lineRule="exact"/>
    </w:pPr>
    <w:rPr>
      <w:rFonts w:ascii="Arial" w:hAnsi="Arial"/>
      <w:sz w:val="16"/>
    </w:rPr>
    <w:tblPr>
      <w:tblStyleRowBandSize w:val="1"/>
      <w:tblInd w:w="0" w:type="dxa"/>
      <w:tblBorders>
        <w:top w:val="single" w:sz="6" w:space="0" w:color="988F86" w:themeColor="accent5"/>
        <w:left w:val="single" w:sz="6" w:space="0" w:color="988F86" w:themeColor="accent5"/>
        <w:bottom w:val="single" w:sz="6" w:space="0" w:color="988F86" w:themeColor="accent5"/>
        <w:right w:val="single" w:sz="6" w:space="0" w:color="988F86" w:themeColor="accent5"/>
        <w:insideH w:val="single" w:sz="6" w:space="0" w:color="988F86" w:themeColor="accent5"/>
        <w:insideV w:val="single" w:sz="6" w:space="0" w:color="988F86" w:themeColor="accent5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18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6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  <w:shd w:val="clear" w:color="auto" w:fill="D5D2CE" w:themeFill="accent5" w:themeFillTint="66"/>
      </w:tcPr>
    </w:tblStylePr>
    <w:tblStylePr w:type="band2Horz"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6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</w:tcPr>
    </w:tblStylePr>
  </w:style>
  <w:style w:type="table" w:customStyle="1" w:styleId="AECOM-2Blue">
    <w:name w:val="AECOM - 2 Blue"/>
    <w:basedOn w:val="TableNormal"/>
    <w:uiPriority w:val="99"/>
    <w:qFormat/>
    <w:rsid w:val="004B7E91"/>
    <w:pPr>
      <w:spacing w:line="220" w:lineRule="exact"/>
    </w:pPr>
    <w:rPr>
      <w:rFonts w:ascii="Arial" w:hAnsi="Arial"/>
      <w:sz w:val="16"/>
    </w:rPr>
    <w:tblPr>
      <w:tblStyleRowBandSize w:val="1"/>
      <w:tblInd w:w="0" w:type="dxa"/>
      <w:tblBorders>
        <w:top w:val="single" w:sz="6" w:space="0" w:color="63C1DF" w:themeColor="accent1"/>
        <w:left w:val="single" w:sz="6" w:space="0" w:color="63C1DF" w:themeColor="accent1"/>
        <w:bottom w:val="single" w:sz="6" w:space="0" w:color="63C1DF" w:themeColor="accent1"/>
        <w:right w:val="single" w:sz="6" w:space="0" w:color="63C1DF" w:themeColor="accent1"/>
        <w:insideH w:val="single" w:sz="6" w:space="0" w:color="63C1DF" w:themeColor="accent1"/>
        <w:insideV w:val="single" w:sz="6" w:space="0" w:color="63C1DF" w:themeColor="accent1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63C1DF" w:themeColor="accent1"/>
          <w:left w:val="single" w:sz="6" w:space="0" w:color="63C1DF" w:themeColor="accent1"/>
          <w:bottom w:val="single" w:sz="18" w:space="0" w:color="63C1DF" w:themeColor="accent1"/>
          <w:right w:val="single" w:sz="6" w:space="0" w:color="63C1DF" w:themeColor="accent1"/>
          <w:insideH w:val="nil"/>
          <w:insideV w:val="single" w:sz="6" w:space="0" w:color="63C1DF" w:themeColor="accent1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shd w:val="clear" w:color="auto" w:fill="C0E6F2"/>
      </w:tcPr>
    </w:tblStylePr>
    <w:tblStylePr w:type="band2Horz">
      <w:tblPr/>
      <w:tcPr>
        <w:tcBorders>
          <w:top w:val="single" w:sz="6" w:space="0" w:color="63C1DF" w:themeColor="accent1"/>
          <w:left w:val="single" w:sz="6" w:space="0" w:color="63C1DF" w:themeColor="accent1"/>
          <w:bottom w:val="single" w:sz="6" w:space="0" w:color="63C1DF" w:themeColor="accent1"/>
          <w:right w:val="single" w:sz="6" w:space="0" w:color="63C1DF" w:themeColor="accent1"/>
          <w:insideH w:val="single" w:sz="6" w:space="0" w:color="63C1DF" w:themeColor="accent1"/>
          <w:insideV w:val="single" w:sz="6" w:space="0" w:color="63C1DF" w:themeColor="accent1"/>
          <w:tl2br w:val="nil"/>
          <w:tr2bl w:val="nil"/>
        </w:tcBorders>
      </w:tcPr>
    </w:tblStylePr>
  </w:style>
  <w:style w:type="table" w:customStyle="1" w:styleId="AECOM-3Green">
    <w:name w:val="AECOM - 3 Green"/>
    <w:basedOn w:val="AECOM-2Blue"/>
    <w:uiPriority w:val="99"/>
    <w:qFormat/>
    <w:rsid w:val="004B7E91"/>
    <w:tblPr>
      <w:tblStyleRowBandSize w:val="1"/>
      <w:tblInd w:w="0" w:type="dxa"/>
      <w:tblBorders>
        <w:top w:val="single" w:sz="6" w:space="0" w:color="85E61F"/>
        <w:left w:val="single" w:sz="6" w:space="0" w:color="85E61F"/>
        <w:bottom w:val="single" w:sz="6" w:space="0" w:color="85E61F"/>
        <w:right w:val="single" w:sz="6" w:space="0" w:color="85E61F"/>
        <w:insideH w:val="single" w:sz="6" w:space="0" w:color="85E61F"/>
        <w:insideV w:val="single" w:sz="6" w:space="0" w:color="85E61F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85E61F"/>
          <w:left w:val="single" w:sz="6" w:space="0" w:color="85E61F"/>
          <w:bottom w:val="single" w:sz="18" w:space="0" w:color="85E61F"/>
          <w:right w:val="single" w:sz="6" w:space="0" w:color="85E61F"/>
          <w:insideH w:val="nil"/>
          <w:insideV w:val="single" w:sz="6" w:space="0" w:color="85E61F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85E61F"/>
          <w:left w:val="single" w:sz="6" w:space="0" w:color="85E61F"/>
          <w:bottom w:val="single" w:sz="6" w:space="0" w:color="85E61F"/>
          <w:right w:val="single" w:sz="6" w:space="0" w:color="85E61F"/>
          <w:insideH w:val="single" w:sz="6" w:space="0" w:color="85E61F"/>
          <w:insideV w:val="single" w:sz="6" w:space="0" w:color="85E61F"/>
          <w:tl2br w:val="nil"/>
          <w:tr2bl w:val="nil"/>
        </w:tcBorders>
        <w:shd w:val="clear" w:color="auto" w:fill="CDF5A5"/>
      </w:tcPr>
    </w:tblStylePr>
    <w:tblStylePr w:type="band2Horz">
      <w:tblPr/>
      <w:tcPr>
        <w:tcBorders>
          <w:top w:val="single" w:sz="6" w:space="0" w:color="85E61F"/>
          <w:left w:val="single" w:sz="6" w:space="0" w:color="85E61F"/>
          <w:bottom w:val="single" w:sz="6" w:space="0" w:color="85E61F"/>
          <w:right w:val="single" w:sz="6" w:space="0" w:color="85E61F"/>
          <w:insideH w:val="single" w:sz="6" w:space="0" w:color="85E61F"/>
          <w:insideV w:val="single" w:sz="6" w:space="0" w:color="85E61F"/>
          <w:tl2br w:val="nil"/>
          <w:tr2bl w:val="nil"/>
        </w:tcBorders>
      </w:tcPr>
    </w:tblStylePr>
  </w:style>
  <w:style w:type="table" w:customStyle="1" w:styleId="AECOM-4Orange">
    <w:name w:val="AECOM - 4 Orange"/>
    <w:basedOn w:val="AECOM-3Green"/>
    <w:uiPriority w:val="99"/>
    <w:qFormat/>
    <w:rsid w:val="004B7E91"/>
    <w:tblPr>
      <w:tblStyleRowBandSize w:val="1"/>
      <w:tblInd w:w="0" w:type="dxa"/>
      <w:tblBorders>
        <w:top w:val="single" w:sz="6" w:space="0" w:color="FC9F1A" w:themeColor="accent3"/>
        <w:left w:val="single" w:sz="6" w:space="0" w:color="FC9F1A" w:themeColor="accent3"/>
        <w:bottom w:val="single" w:sz="6" w:space="0" w:color="FC9F1A" w:themeColor="accent3"/>
        <w:right w:val="single" w:sz="6" w:space="0" w:color="FC9F1A" w:themeColor="accent3"/>
        <w:insideH w:val="single" w:sz="6" w:space="0" w:color="FC9F1A" w:themeColor="accent3"/>
        <w:insideV w:val="single" w:sz="6" w:space="0" w:color="FC9F1A" w:themeColor="accent3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FC9F1A"/>
          <w:left w:val="single" w:sz="6" w:space="0" w:color="FC9F1A"/>
          <w:bottom w:val="single" w:sz="18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FC9F1A"/>
          <w:left w:val="single" w:sz="6" w:space="0" w:color="FC9F1A"/>
          <w:bottom w:val="single" w:sz="6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  <w:shd w:val="clear" w:color="auto" w:fill="FDD8A3"/>
      </w:tcPr>
    </w:tblStylePr>
    <w:tblStylePr w:type="band2Horz">
      <w:tblPr/>
      <w:tcPr>
        <w:tcBorders>
          <w:top w:val="single" w:sz="6" w:space="0" w:color="FC9F1A"/>
          <w:left w:val="single" w:sz="6" w:space="0" w:color="FC9F1A"/>
          <w:bottom w:val="single" w:sz="6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</w:tcPr>
    </w:tblStylePr>
  </w:style>
  <w:style w:type="table" w:customStyle="1" w:styleId="AECOM-5Purple">
    <w:name w:val="AECOM - 5 Purple"/>
    <w:basedOn w:val="AECOM-4Orange"/>
    <w:uiPriority w:val="99"/>
    <w:qFormat/>
    <w:rsid w:val="004B7E91"/>
    <w:tblPr>
      <w:tblStyleRowBandSize w:val="1"/>
      <w:tblInd w:w="0" w:type="dxa"/>
      <w:tblBorders>
        <w:top w:val="single" w:sz="6" w:space="0" w:color="FC9F1A" w:themeColor="accent3"/>
        <w:left w:val="single" w:sz="6" w:space="0" w:color="FC9F1A" w:themeColor="accent3"/>
        <w:bottom w:val="single" w:sz="6" w:space="0" w:color="FC9F1A" w:themeColor="accent3"/>
        <w:right w:val="single" w:sz="6" w:space="0" w:color="FC9F1A" w:themeColor="accent3"/>
        <w:insideH w:val="single" w:sz="6" w:space="0" w:color="FC9F1A" w:themeColor="accent3"/>
        <w:insideV w:val="single" w:sz="6" w:space="0" w:color="FC9F1A" w:themeColor="accent3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9C0880"/>
          <w:left w:val="single" w:sz="6" w:space="0" w:color="9C0880"/>
          <w:bottom w:val="single" w:sz="18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9C0880"/>
          <w:left w:val="single" w:sz="6" w:space="0" w:color="9C0880"/>
          <w:bottom w:val="single" w:sz="6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  <w:shd w:val="clear" w:color="auto" w:fill="F87BE0"/>
      </w:tcPr>
    </w:tblStylePr>
    <w:tblStylePr w:type="band2Horz">
      <w:tblPr/>
      <w:tcPr>
        <w:tcBorders>
          <w:top w:val="single" w:sz="6" w:space="0" w:color="9C0880"/>
          <w:left w:val="single" w:sz="6" w:space="0" w:color="9C0880"/>
          <w:bottom w:val="single" w:sz="6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</w:tcPr>
    </w:tblStylePr>
  </w:style>
  <w:style w:type="paragraph" w:customStyle="1" w:styleId="AltLI">
    <w:name w:val="Alt + LI"/>
    <w:basedOn w:val="Normal"/>
    <w:rsid w:val="00E1215D"/>
    <w:pPr>
      <w:numPr>
        <w:numId w:val="1"/>
      </w:numPr>
      <w:tabs>
        <w:tab w:val="left" w:pos="504"/>
      </w:tabs>
      <w:ind w:left="504" w:hanging="504"/>
    </w:pPr>
  </w:style>
  <w:style w:type="paragraph" w:customStyle="1" w:styleId="AltLJ">
    <w:name w:val="Alt + LJ"/>
    <w:basedOn w:val="Normal"/>
    <w:qFormat/>
    <w:rsid w:val="00E1215D"/>
    <w:pPr>
      <w:numPr>
        <w:numId w:val="2"/>
      </w:numPr>
      <w:tabs>
        <w:tab w:val="left" w:pos="1008"/>
      </w:tabs>
      <w:ind w:left="1008" w:right="432" w:hanging="504"/>
    </w:pPr>
  </w:style>
  <w:style w:type="paragraph" w:customStyle="1" w:styleId="AltM1">
    <w:name w:val="Alt + M1"/>
    <w:basedOn w:val="Normal"/>
    <w:next w:val="Normal"/>
    <w:rsid w:val="004B7E91"/>
    <w:pPr>
      <w:ind w:left="504" w:right="504"/>
    </w:pPr>
    <w:rPr>
      <w:i/>
    </w:rPr>
  </w:style>
  <w:style w:type="paragraph" w:customStyle="1" w:styleId="AppTP-Rpt-1MainHeading">
    <w:name w:val="App TP - Rpt - 1 Main Heading"/>
    <w:basedOn w:val="Normal"/>
    <w:rsid w:val="004B7E91"/>
    <w:pPr>
      <w:pageBreakBefore/>
      <w:spacing w:after="360" w:line="240" w:lineRule="atLeast"/>
    </w:pPr>
    <w:rPr>
      <w:rFonts w:ascii="Arial Bold" w:hAnsi="Arial Bold"/>
      <w:b/>
      <w:bCs/>
      <w:color w:val="000000"/>
      <w:sz w:val="52"/>
      <w:szCs w:val="56"/>
    </w:rPr>
  </w:style>
  <w:style w:type="paragraph" w:customStyle="1" w:styleId="AppTP-Rpt-2MainTitle">
    <w:name w:val="App TP - Rpt - 2 Main Title"/>
    <w:basedOn w:val="Normal"/>
    <w:rsid w:val="004B7E91"/>
    <w:pPr>
      <w:spacing w:after="360" w:line="240" w:lineRule="atLeast"/>
    </w:pPr>
    <w:rPr>
      <w:rFonts w:ascii="Arial Bold" w:hAnsi="Arial Bold"/>
      <w:b/>
      <w:bCs/>
      <w:color w:val="988F86"/>
      <w:sz w:val="32"/>
      <w:szCs w:val="36"/>
    </w:rPr>
  </w:style>
  <w:style w:type="paragraph" w:customStyle="1" w:styleId="AppTP-Rpt-3SubHeading">
    <w:name w:val="App TP - Rpt - 3 Sub Heading"/>
    <w:basedOn w:val="Normal"/>
    <w:rsid w:val="004B7E91"/>
    <w:pPr>
      <w:numPr>
        <w:numId w:val="3"/>
      </w:numPr>
      <w:tabs>
        <w:tab w:val="left" w:pos="360"/>
      </w:tabs>
      <w:spacing w:after="60" w:line="240" w:lineRule="atLeast"/>
    </w:pPr>
    <w:rPr>
      <w:rFonts w:ascii="Arial Bold" w:hAnsi="Arial Bold"/>
      <w:b/>
      <w:bCs/>
      <w:color w:val="988F86"/>
      <w:sz w:val="24"/>
      <w:szCs w:val="26"/>
    </w:rPr>
  </w:style>
  <w:style w:type="paragraph" w:customStyle="1" w:styleId="AppTP-Rpt-4SubDividerPage">
    <w:name w:val="App TP - Rpt - 4 Sub Divider Page"/>
    <w:basedOn w:val="Normal"/>
    <w:rsid w:val="004B7E91"/>
    <w:pPr>
      <w:pageBreakBefore/>
      <w:spacing w:before="120" w:line="240" w:lineRule="auto"/>
    </w:pPr>
    <w:rPr>
      <w:rFonts w:ascii="Arial Bold" w:hAnsi="Arial Bold"/>
      <w:b/>
      <w:color w:val="988F86"/>
      <w:sz w:val="28"/>
      <w:szCs w:val="28"/>
    </w:rPr>
  </w:style>
  <w:style w:type="paragraph" w:styleId="BodyText">
    <w:name w:val="Body Text"/>
    <w:basedOn w:val="Normal"/>
    <w:link w:val="BodyTextChar"/>
    <w:rsid w:val="004B7E91"/>
  </w:style>
  <w:style w:type="character" w:customStyle="1" w:styleId="BodyTextChar">
    <w:name w:val="Body Text Char"/>
    <w:basedOn w:val="DefaultParagraphFont"/>
    <w:link w:val="BodyText"/>
    <w:rsid w:val="00A46CDF"/>
    <w:rPr>
      <w:rFonts w:ascii="Arial" w:hAnsi="Arial"/>
      <w:lang w:eastAsia="en-US"/>
    </w:rPr>
  </w:style>
  <w:style w:type="paragraph" w:styleId="BodyText2">
    <w:name w:val="Body Text 2"/>
    <w:basedOn w:val="Normal"/>
    <w:link w:val="BodyText2Char"/>
    <w:rsid w:val="004B7E91"/>
  </w:style>
  <w:style w:type="character" w:customStyle="1" w:styleId="BodyText2Char">
    <w:name w:val="Body Text 2 Char"/>
    <w:basedOn w:val="DefaultParagraphFont"/>
    <w:link w:val="BodyText2"/>
    <w:rsid w:val="00A46CDF"/>
    <w:rPr>
      <w:rFonts w:ascii="Arial" w:hAnsi="Arial"/>
      <w:lang w:eastAsia="en-US"/>
    </w:rPr>
  </w:style>
  <w:style w:type="paragraph" w:styleId="BodyTextIndent">
    <w:name w:val="Body Text Indent"/>
    <w:basedOn w:val="Normal"/>
    <w:link w:val="BodyTextIndentChar"/>
    <w:rsid w:val="004B7E91"/>
    <w:pPr>
      <w:ind w:left="288"/>
    </w:pPr>
  </w:style>
  <w:style w:type="character" w:customStyle="1" w:styleId="BodyTextIndentChar">
    <w:name w:val="Body Text Indent Char"/>
    <w:basedOn w:val="DefaultParagraphFont"/>
    <w:link w:val="BodyTextIndent"/>
    <w:rsid w:val="00A46CDF"/>
    <w:rPr>
      <w:rFonts w:ascii="Arial" w:hAnsi="Arial"/>
      <w:lang w:eastAsia="en-US"/>
    </w:rPr>
  </w:style>
  <w:style w:type="paragraph" w:customStyle="1" w:styleId="Callout">
    <w:name w:val="Callout"/>
    <w:basedOn w:val="Normal"/>
    <w:rsid w:val="004B7E91"/>
    <w:pPr>
      <w:pBdr>
        <w:left w:val="single" w:sz="8" w:space="4" w:color="939495"/>
      </w:pBdr>
      <w:spacing w:line="300" w:lineRule="exact"/>
    </w:pPr>
    <w:rPr>
      <w:rFonts w:ascii="Arial Bold" w:hAnsi="Arial Bold"/>
      <w:b/>
      <w:bCs/>
      <w:color w:val="0076CC"/>
      <w:sz w:val="22"/>
      <w:szCs w:val="22"/>
    </w:rPr>
  </w:style>
  <w:style w:type="paragraph" w:styleId="Caption">
    <w:name w:val="caption"/>
    <w:basedOn w:val="Normal"/>
    <w:next w:val="Normal"/>
    <w:qFormat/>
    <w:rsid w:val="004B7E91"/>
    <w:pPr>
      <w:keepNext/>
      <w:tabs>
        <w:tab w:val="left" w:pos="936"/>
      </w:tabs>
      <w:spacing w:after="240"/>
      <w:ind w:left="936" w:hanging="936"/>
    </w:pPr>
    <w:rPr>
      <w:rFonts w:ascii="Arial Bold" w:hAnsi="Arial Bold"/>
      <w:b/>
    </w:rPr>
  </w:style>
  <w:style w:type="paragraph" w:styleId="Closing">
    <w:name w:val="Closing"/>
    <w:basedOn w:val="Normal"/>
    <w:link w:val="ClosingChar"/>
    <w:rsid w:val="004B7E91"/>
    <w:pPr>
      <w:ind w:left="4252"/>
    </w:pPr>
  </w:style>
  <w:style w:type="character" w:customStyle="1" w:styleId="ClosingChar">
    <w:name w:val="Closing Char"/>
    <w:basedOn w:val="DefaultParagraphFont"/>
    <w:link w:val="Closing"/>
    <w:rsid w:val="00A46CD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B7E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7E91"/>
  </w:style>
  <w:style w:type="character" w:customStyle="1" w:styleId="CommentTextChar">
    <w:name w:val="Comment Text Char"/>
    <w:basedOn w:val="DefaultParagraphFont"/>
    <w:link w:val="CommentText"/>
    <w:rsid w:val="00A46CDF"/>
    <w:rPr>
      <w:rFonts w:ascii="Arial" w:hAnsi="Arial"/>
      <w:lang w:eastAsia="en-US"/>
    </w:rPr>
  </w:style>
  <w:style w:type="paragraph" w:customStyle="1" w:styleId="CV-Company">
    <w:name w:val="CV - Company"/>
    <w:basedOn w:val="Normal"/>
    <w:rsid w:val="004B7E91"/>
    <w:pPr>
      <w:spacing w:line="200" w:lineRule="exact"/>
      <w:jc w:val="right"/>
    </w:pPr>
    <w:rPr>
      <w:rFonts w:ascii="Arial Bold" w:hAnsi="Arial Bold"/>
      <w:b/>
      <w:bCs/>
      <w:color w:val="0076CC"/>
      <w:lang w:val="en-US"/>
    </w:rPr>
  </w:style>
  <w:style w:type="paragraph" w:customStyle="1" w:styleId="CV-Title">
    <w:name w:val="CV - Title"/>
    <w:basedOn w:val="Normal"/>
    <w:autoRedefine/>
    <w:rsid w:val="004B7E91"/>
    <w:pPr>
      <w:spacing w:line="200" w:lineRule="exact"/>
      <w:jc w:val="right"/>
    </w:pPr>
    <w:rPr>
      <w:color w:val="0076CC"/>
      <w:lang w:val="en-US"/>
    </w:rPr>
  </w:style>
  <w:style w:type="paragraph" w:styleId="Footer">
    <w:name w:val="footer"/>
    <w:basedOn w:val="Normal"/>
    <w:link w:val="FooterChar"/>
    <w:rsid w:val="004B7E91"/>
    <w:pPr>
      <w:spacing w:line="240" w:lineRule="atLeast"/>
    </w:pPr>
  </w:style>
  <w:style w:type="character" w:customStyle="1" w:styleId="FooterChar">
    <w:name w:val="Footer Char"/>
    <w:basedOn w:val="DefaultParagraphFont"/>
    <w:link w:val="Footer"/>
    <w:rsid w:val="00A46CDF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4B7E91"/>
    <w:rPr>
      <w:vertAlign w:val="superscript"/>
    </w:rPr>
  </w:style>
  <w:style w:type="paragraph" w:styleId="FootnoteText">
    <w:name w:val="footnote text"/>
    <w:basedOn w:val="Normal"/>
    <w:link w:val="FootnoteTextChar"/>
    <w:rsid w:val="004B7E91"/>
    <w:pPr>
      <w:spacing w:before="40" w:line="180" w:lineRule="exact"/>
      <w:ind w:left="288" w:hanging="288"/>
    </w:pPr>
    <w:rPr>
      <w:i/>
      <w:sz w:val="17"/>
    </w:rPr>
  </w:style>
  <w:style w:type="character" w:customStyle="1" w:styleId="FootnoteTextChar">
    <w:name w:val="Footnote Text Char"/>
    <w:basedOn w:val="DefaultParagraphFont"/>
    <w:link w:val="FootnoteText"/>
    <w:rsid w:val="00A46CDF"/>
    <w:rPr>
      <w:rFonts w:ascii="Arial" w:hAnsi="Arial"/>
      <w:i/>
      <w:sz w:val="17"/>
      <w:lang w:eastAsia="en-US"/>
    </w:rPr>
  </w:style>
  <w:style w:type="paragraph" w:styleId="Header">
    <w:name w:val="header"/>
    <w:basedOn w:val="Normal"/>
    <w:link w:val="HeaderChar"/>
    <w:rsid w:val="004B7E91"/>
    <w:pPr>
      <w:spacing w:line="240" w:lineRule="atLeast"/>
    </w:pPr>
  </w:style>
  <w:style w:type="character" w:customStyle="1" w:styleId="HeaderChar">
    <w:name w:val="Header Char"/>
    <w:basedOn w:val="DefaultParagraphFont"/>
    <w:link w:val="Header"/>
    <w:rsid w:val="00A46CDF"/>
    <w:rPr>
      <w:rFonts w:ascii="Arial" w:hAnsi="Arial"/>
      <w:lang w:eastAsia="en-US"/>
    </w:rPr>
  </w:style>
  <w:style w:type="paragraph" w:customStyle="1" w:styleId="Header-Report">
    <w:name w:val="Header - Report"/>
    <w:basedOn w:val="Normal"/>
    <w:rsid w:val="004B7E91"/>
    <w:pPr>
      <w:spacing w:line="160" w:lineRule="exact"/>
    </w:pPr>
    <w:rPr>
      <w:bCs/>
      <w:sz w:val="14"/>
      <w:szCs w:val="14"/>
    </w:rPr>
  </w:style>
  <w:style w:type="paragraph" w:customStyle="1" w:styleId="Heading">
    <w:name w:val="Heading"/>
    <w:basedOn w:val="Normal"/>
    <w:next w:val="Normal"/>
    <w:qFormat/>
    <w:rsid w:val="004B7E91"/>
    <w:pPr>
      <w:spacing w:line="240" w:lineRule="atLeast"/>
    </w:pPr>
    <w:rPr>
      <w:rFonts w:ascii="Arial Bold" w:hAnsi="Arial Bold"/>
      <w:b/>
      <w:color w:val="000000" w:themeColor="text1"/>
      <w:sz w:val="30"/>
    </w:rPr>
  </w:style>
  <w:style w:type="paragraph" w:customStyle="1" w:styleId="HeadingTOC">
    <w:name w:val="Heading TOC"/>
    <w:basedOn w:val="Normal"/>
    <w:qFormat/>
    <w:rsid w:val="004B7E91"/>
    <w:pPr>
      <w:keepNext/>
      <w:spacing w:after="180" w:line="240" w:lineRule="atLeast"/>
    </w:pPr>
    <w:rPr>
      <w:rFonts w:ascii="Arial Bold" w:hAnsi="Arial Bold"/>
      <w:b/>
      <w:color w:val="000000"/>
      <w:sz w:val="24"/>
    </w:rPr>
  </w:style>
  <w:style w:type="character" w:styleId="Hyperlink">
    <w:name w:val="Hyperlink"/>
    <w:basedOn w:val="DefaultParagraphFont"/>
    <w:uiPriority w:val="99"/>
    <w:rsid w:val="004B7E91"/>
    <w:rPr>
      <w:color w:val="0000FF"/>
      <w:u w:val="single"/>
    </w:rPr>
  </w:style>
  <w:style w:type="paragraph" w:styleId="Index1">
    <w:name w:val="index 1"/>
    <w:basedOn w:val="Normal"/>
    <w:next w:val="Normal"/>
    <w:rsid w:val="004B7E91"/>
    <w:pPr>
      <w:tabs>
        <w:tab w:val="right" w:leader="dot" w:pos="9360"/>
      </w:tabs>
      <w:ind w:left="220" w:hanging="220"/>
    </w:pPr>
  </w:style>
  <w:style w:type="paragraph" w:styleId="ListBullet2">
    <w:name w:val="List Bullet 2"/>
    <w:basedOn w:val="Normal"/>
    <w:rsid w:val="004B7E91"/>
    <w:pPr>
      <w:numPr>
        <w:numId w:val="5"/>
      </w:numPr>
      <w:tabs>
        <w:tab w:val="left" w:pos="720"/>
      </w:tabs>
      <w:ind w:left="720" w:right="360"/>
    </w:pPr>
  </w:style>
  <w:style w:type="paragraph" w:styleId="ListBullet">
    <w:name w:val="List Bullet"/>
    <w:basedOn w:val="ListBullet2"/>
    <w:rsid w:val="004B7E91"/>
    <w:pPr>
      <w:numPr>
        <w:numId w:val="6"/>
      </w:numPr>
      <w:tabs>
        <w:tab w:val="clear" w:pos="720"/>
        <w:tab w:val="left" w:pos="360"/>
      </w:tabs>
      <w:ind w:right="0"/>
    </w:pPr>
  </w:style>
  <w:style w:type="paragraph" w:styleId="ListBullet3">
    <w:name w:val="List Bullet 3"/>
    <w:basedOn w:val="Normal"/>
    <w:rsid w:val="004B7E91"/>
    <w:pPr>
      <w:numPr>
        <w:numId w:val="7"/>
      </w:numPr>
      <w:tabs>
        <w:tab w:val="left" w:pos="1080"/>
      </w:tabs>
      <w:ind w:left="1080" w:right="720"/>
    </w:pPr>
  </w:style>
  <w:style w:type="paragraph" w:styleId="ListBullet4">
    <w:name w:val="List Bullet 4"/>
    <w:basedOn w:val="Normal"/>
    <w:autoRedefine/>
    <w:rsid w:val="004B7E91"/>
    <w:pPr>
      <w:numPr>
        <w:numId w:val="8"/>
      </w:numPr>
      <w:spacing w:line="240" w:lineRule="atLeast"/>
    </w:pPr>
    <w:rPr>
      <w:sz w:val="26"/>
    </w:rPr>
  </w:style>
  <w:style w:type="paragraph" w:styleId="ListBullet5">
    <w:name w:val="List Bullet 5"/>
    <w:basedOn w:val="Normal"/>
    <w:rsid w:val="004B7E91"/>
    <w:pPr>
      <w:ind w:left="2520" w:right="1440" w:hanging="360"/>
    </w:pPr>
  </w:style>
  <w:style w:type="paragraph" w:styleId="ListContinue">
    <w:name w:val="List Continue"/>
    <w:basedOn w:val="Normal"/>
    <w:rsid w:val="004B7E91"/>
    <w:pPr>
      <w:spacing w:after="120"/>
      <w:ind w:left="283"/>
    </w:pPr>
  </w:style>
  <w:style w:type="paragraph" w:styleId="ListNumber">
    <w:name w:val="List Number"/>
    <w:basedOn w:val="Normal"/>
    <w:qFormat/>
    <w:rsid w:val="004B7E91"/>
    <w:pPr>
      <w:numPr>
        <w:numId w:val="9"/>
      </w:numPr>
      <w:spacing w:after="40"/>
    </w:pPr>
  </w:style>
  <w:style w:type="paragraph" w:styleId="ListNumber2">
    <w:name w:val="List Number 2"/>
    <w:basedOn w:val="Normal"/>
    <w:rsid w:val="004B7E91"/>
    <w:pPr>
      <w:numPr>
        <w:numId w:val="10"/>
      </w:numPr>
      <w:tabs>
        <w:tab w:val="left" w:pos="1008"/>
      </w:tabs>
      <w:ind w:left="1008" w:right="504" w:hanging="504"/>
    </w:pPr>
  </w:style>
  <w:style w:type="paragraph" w:styleId="ListNumber3">
    <w:name w:val="List Number 3"/>
    <w:aliases w:val="Exec Summ 1"/>
    <w:basedOn w:val="Normal"/>
    <w:next w:val="Normal"/>
    <w:rsid w:val="004B7E91"/>
    <w:pPr>
      <w:numPr>
        <w:numId w:val="11"/>
      </w:numPr>
      <w:tabs>
        <w:tab w:val="left" w:pos="720"/>
      </w:tabs>
      <w:spacing w:before="120" w:after="120"/>
    </w:pPr>
    <w:rPr>
      <w:rFonts w:ascii="Arial Bold" w:hAnsi="Arial Bold"/>
      <w:b/>
    </w:rPr>
  </w:style>
  <w:style w:type="paragraph" w:styleId="ListNumber4">
    <w:name w:val="List Number 4"/>
    <w:basedOn w:val="Normal"/>
    <w:rsid w:val="004B7E91"/>
    <w:pPr>
      <w:ind w:left="2880" w:right="2160" w:hanging="720"/>
    </w:pPr>
  </w:style>
  <w:style w:type="paragraph" w:customStyle="1" w:styleId="OfficeAddress-Ltr">
    <w:name w:val="Office Address - Ltr"/>
    <w:basedOn w:val="Normal"/>
    <w:qFormat/>
    <w:rsid w:val="004B7E91"/>
    <w:pPr>
      <w:tabs>
        <w:tab w:val="left" w:pos="3084"/>
        <w:tab w:val="left" w:pos="4098"/>
      </w:tabs>
      <w:spacing w:line="200" w:lineRule="exact"/>
    </w:pPr>
    <w:rPr>
      <w:sz w:val="14"/>
      <w:szCs w:val="14"/>
    </w:rPr>
  </w:style>
  <w:style w:type="paragraph" w:customStyle="1" w:styleId="OfficeAddress-TitlePage">
    <w:name w:val="Office Address - Title Page"/>
    <w:basedOn w:val="OfficeAddress-Ltr"/>
    <w:qFormat/>
    <w:rsid w:val="004B7E91"/>
    <w:pPr>
      <w:tabs>
        <w:tab w:val="clear" w:pos="3084"/>
        <w:tab w:val="clear" w:pos="4098"/>
        <w:tab w:val="left" w:pos="3600"/>
        <w:tab w:val="left" w:pos="4867"/>
      </w:tabs>
      <w:spacing w:line="230" w:lineRule="exact"/>
    </w:pPr>
    <w:rPr>
      <w:sz w:val="18"/>
    </w:rPr>
  </w:style>
  <w:style w:type="paragraph" w:customStyle="1" w:styleId="Reference">
    <w:name w:val="Reference"/>
    <w:basedOn w:val="Normal"/>
    <w:rsid w:val="004B7E91"/>
    <w:pPr>
      <w:spacing w:after="240"/>
      <w:ind w:left="720" w:hanging="720"/>
    </w:pPr>
  </w:style>
  <w:style w:type="table" w:styleId="TableGrid">
    <w:name w:val="Table Grid"/>
    <w:basedOn w:val="TableNormal"/>
    <w:rsid w:val="004B7E91"/>
    <w:pPr>
      <w:spacing w:line="200" w:lineRule="exact"/>
      <w:jc w:val="both"/>
    </w:pPr>
    <w:rPr>
      <w:rFonts w:ascii="Arial" w:hAnsi="Arial"/>
      <w:sz w:val="18"/>
    </w:rPr>
    <w:tblPr>
      <w:tblInd w:w="0" w:type="dxa"/>
      <w:tblCellMar>
        <w:top w:w="0" w:type="dxa"/>
        <w:left w:w="43" w:type="dxa"/>
        <w:bottom w:w="0" w:type="dxa"/>
        <w:right w:w="43" w:type="dxa"/>
      </w:tblCellMar>
    </w:tblPr>
  </w:style>
  <w:style w:type="paragraph" w:customStyle="1" w:styleId="TableNote">
    <w:name w:val="Table Note"/>
    <w:basedOn w:val="Normal"/>
    <w:rsid w:val="004B7E91"/>
    <w:pPr>
      <w:spacing w:before="120" w:line="180" w:lineRule="exact"/>
      <w:ind w:left="720" w:hanging="720"/>
    </w:pPr>
    <w:rPr>
      <w:i/>
      <w:color w:val="988F86" w:themeColor="accent5"/>
      <w:sz w:val="15"/>
    </w:rPr>
  </w:style>
  <w:style w:type="paragraph" w:styleId="TableofFigures">
    <w:name w:val="table of figures"/>
    <w:basedOn w:val="Normal"/>
    <w:next w:val="Normal"/>
    <w:uiPriority w:val="99"/>
    <w:rsid w:val="004B7E91"/>
    <w:pPr>
      <w:tabs>
        <w:tab w:val="left" w:pos="1080"/>
        <w:tab w:val="right" w:leader="dot" w:pos="10296"/>
      </w:tabs>
      <w:spacing w:after="40"/>
      <w:ind w:left="1080" w:right="720" w:hanging="1080"/>
    </w:pPr>
  </w:style>
  <w:style w:type="paragraph" w:styleId="TOC1">
    <w:name w:val="toc 1"/>
    <w:basedOn w:val="Normal"/>
    <w:next w:val="Normal"/>
    <w:uiPriority w:val="39"/>
    <w:rsid w:val="004B7E91"/>
    <w:pPr>
      <w:tabs>
        <w:tab w:val="left" w:pos="720"/>
        <w:tab w:val="right" w:leader="dot" w:pos="10296"/>
      </w:tabs>
      <w:spacing w:before="160" w:after="80" w:line="240" w:lineRule="exact"/>
      <w:ind w:left="720" w:right="576" w:hanging="720"/>
    </w:pPr>
    <w:rPr>
      <w:rFonts w:ascii="Arial Bold" w:hAnsi="Arial Bold"/>
      <w:b/>
      <w:sz w:val="22"/>
    </w:rPr>
  </w:style>
  <w:style w:type="paragraph" w:styleId="TOC2">
    <w:name w:val="toc 2"/>
    <w:basedOn w:val="Normal"/>
    <w:next w:val="Normal"/>
    <w:uiPriority w:val="39"/>
    <w:rsid w:val="004B7E91"/>
    <w:pPr>
      <w:tabs>
        <w:tab w:val="left" w:pos="1440"/>
        <w:tab w:val="right" w:leader="dot" w:pos="10296"/>
      </w:tabs>
      <w:spacing w:before="20" w:after="20" w:line="240" w:lineRule="exact"/>
      <w:ind w:left="1440" w:right="576" w:hanging="720"/>
    </w:pPr>
  </w:style>
  <w:style w:type="paragraph" w:styleId="TOC3">
    <w:name w:val="toc 3"/>
    <w:basedOn w:val="Normal"/>
    <w:next w:val="Normal"/>
    <w:uiPriority w:val="39"/>
    <w:rsid w:val="004B7E91"/>
    <w:pPr>
      <w:tabs>
        <w:tab w:val="left" w:pos="2160"/>
        <w:tab w:val="right" w:leader="dot" w:pos="10296"/>
      </w:tabs>
      <w:spacing w:before="20" w:line="240" w:lineRule="exact"/>
      <w:ind w:left="2160" w:right="576" w:hanging="720"/>
    </w:pPr>
  </w:style>
  <w:style w:type="paragraph" w:styleId="TOC4">
    <w:name w:val="toc 4"/>
    <w:basedOn w:val="Normal"/>
    <w:next w:val="Normal"/>
    <w:uiPriority w:val="39"/>
    <w:rsid w:val="004B7E91"/>
    <w:pPr>
      <w:tabs>
        <w:tab w:val="left" w:pos="3168"/>
        <w:tab w:val="right" w:leader="dot" w:pos="10296"/>
      </w:tabs>
      <w:spacing w:line="240" w:lineRule="exact"/>
      <w:ind w:left="3168" w:right="576" w:hanging="1008"/>
    </w:pPr>
  </w:style>
  <w:style w:type="paragraph" w:styleId="TOC5">
    <w:name w:val="toc 5"/>
    <w:basedOn w:val="Normal"/>
    <w:next w:val="Normal"/>
    <w:autoRedefine/>
    <w:rsid w:val="004B7E91"/>
    <w:pPr>
      <w:ind w:left="880"/>
    </w:pPr>
  </w:style>
  <w:style w:type="paragraph" w:styleId="TOC6">
    <w:name w:val="toc 6"/>
    <w:basedOn w:val="Normal"/>
    <w:next w:val="Normal"/>
    <w:autoRedefine/>
    <w:rsid w:val="004B7E91"/>
    <w:pPr>
      <w:ind w:left="1100"/>
    </w:pPr>
  </w:style>
  <w:style w:type="paragraph" w:styleId="TOC7">
    <w:name w:val="toc 7"/>
    <w:basedOn w:val="Normal"/>
    <w:next w:val="Normal"/>
    <w:autoRedefine/>
    <w:rsid w:val="004B7E91"/>
    <w:pPr>
      <w:ind w:left="1320"/>
    </w:pPr>
  </w:style>
  <w:style w:type="paragraph" w:styleId="TOC8">
    <w:name w:val="toc 8"/>
    <w:basedOn w:val="Normal"/>
    <w:next w:val="Normal"/>
    <w:autoRedefine/>
    <w:rsid w:val="004B7E91"/>
    <w:pPr>
      <w:ind w:left="1540"/>
    </w:pPr>
  </w:style>
  <w:style w:type="paragraph" w:styleId="TOC9">
    <w:name w:val="toc 9"/>
    <w:basedOn w:val="Normal"/>
    <w:next w:val="Normal"/>
    <w:autoRedefine/>
    <w:rsid w:val="004B7E91"/>
    <w:pPr>
      <w:ind w:left="1760"/>
    </w:pPr>
  </w:style>
  <w:style w:type="paragraph" w:customStyle="1" w:styleId="TP-Client">
    <w:name w:val="TP - Client"/>
    <w:basedOn w:val="Normal"/>
    <w:rsid w:val="004B7E91"/>
    <w:pPr>
      <w:spacing w:before="60" w:after="120" w:line="240" w:lineRule="auto"/>
    </w:pPr>
    <w:rPr>
      <w:bCs/>
      <w:sz w:val="24"/>
      <w:szCs w:val="22"/>
    </w:rPr>
  </w:style>
  <w:style w:type="paragraph" w:customStyle="1" w:styleId="TP-MainTitle">
    <w:name w:val="TP - Main Title"/>
    <w:basedOn w:val="Normal"/>
    <w:rsid w:val="004B7E91"/>
    <w:pPr>
      <w:spacing w:line="240" w:lineRule="auto"/>
    </w:pPr>
    <w:rPr>
      <w:rFonts w:ascii="Arial Bold" w:hAnsi="Arial Bold"/>
      <w:b/>
      <w:bCs/>
      <w:sz w:val="36"/>
      <w:szCs w:val="28"/>
    </w:rPr>
  </w:style>
  <w:style w:type="paragraph" w:styleId="ListParagraph">
    <w:name w:val="List Paragraph"/>
    <w:basedOn w:val="Normal"/>
    <w:uiPriority w:val="34"/>
    <w:qFormat/>
    <w:rsid w:val="002E625A"/>
    <w:pPr>
      <w:spacing w:after="200" w:line="276" w:lineRule="auto"/>
      <w:ind w:left="720"/>
      <w:contextualSpacing/>
    </w:pPr>
    <w:rPr>
      <w:rFonts w:eastAsiaTheme="minorHAnsi" w:cstheme="minorBidi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E41EB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1EB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A06C6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able of figures" w:uiPriority="99"/>
    <w:lsdException w:name="List Number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E91"/>
    <w:pPr>
      <w:spacing w:line="260" w:lineRule="exac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4B7E91"/>
    <w:pPr>
      <w:keepNext/>
      <w:numPr>
        <w:numId w:val="4"/>
      </w:numPr>
      <w:tabs>
        <w:tab w:val="left" w:pos="720"/>
      </w:tabs>
      <w:spacing w:after="120" w:line="240" w:lineRule="auto"/>
      <w:ind w:hanging="720"/>
      <w:outlineLvl w:val="0"/>
    </w:pPr>
    <w:rPr>
      <w:rFonts w:ascii="Arial Bold" w:hAnsi="Arial Bold"/>
      <w:b/>
      <w:color w:val="000000" w:themeColor="text1"/>
      <w:sz w:val="24"/>
      <w:szCs w:val="34"/>
    </w:rPr>
  </w:style>
  <w:style w:type="paragraph" w:styleId="Heading2">
    <w:name w:val="heading 2"/>
    <w:basedOn w:val="Normal"/>
    <w:next w:val="Normal"/>
    <w:qFormat/>
    <w:rsid w:val="004B7E91"/>
    <w:pPr>
      <w:keepNext/>
      <w:numPr>
        <w:ilvl w:val="1"/>
        <w:numId w:val="4"/>
      </w:numPr>
      <w:tabs>
        <w:tab w:val="left" w:pos="720"/>
      </w:tabs>
      <w:spacing w:after="120"/>
      <w:ind w:hanging="720"/>
      <w:outlineLvl w:val="1"/>
    </w:pPr>
    <w:rPr>
      <w:rFonts w:ascii="Arial Bold" w:hAnsi="Arial Bold"/>
      <w:b/>
      <w:i/>
      <w:color w:val="000000" w:themeColor="text1"/>
    </w:rPr>
  </w:style>
  <w:style w:type="paragraph" w:styleId="Heading3">
    <w:name w:val="heading 3"/>
    <w:basedOn w:val="Normal"/>
    <w:next w:val="Normal"/>
    <w:qFormat/>
    <w:rsid w:val="004B7E91"/>
    <w:pPr>
      <w:keepNext/>
      <w:numPr>
        <w:ilvl w:val="2"/>
        <w:numId w:val="4"/>
      </w:numPr>
      <w:tabs>
        <w:tab w:val="left" w:pos="720"/>
      </w:tabs>
      <w:spacing w:after="120"/>
      <w:ind w:hanging="720"/>
      <w:outlineLvl w:val="2"/>
    </w:pPr>
    <w:rPr>
      <w:rFonts w:ascii="Arial Bold" w:hAnsi="Arial Bold"/>
      <w:b/>
      <w:i/>
    </w:rPr>
  </w:style>
  <w:style w:type="paragraph" w:styleId="Heading4">
    <w:name w:val="heading 4"/>
    <w:basedOn w:val="Normal"/>
    <w:next w:val="Normal"/>
    <w:qFormat/>
    <w:rsid w:val="004B7E91"/>
    <w:pPr>
      <w:keepNext/>
      <w:numPr>
        <w:ilvl w:val="3"/>
        <w:numId w:val="4"/>
      </w:numPr>
      <w:tabs>
        <w:tab w:val="left" w:pos="720"/>
      </w:tabs>
      <w:spacing w:after="120"/>
      <w:ind w:left="720" w:hanging="720"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4B7E91"/>
    <w:pPr>
      <w:keepNext/>
      <w:spacing w:after="240"/>
      <w:outlineLvl w:val="4"/>
    </w:pPr>
    <w:rPr>
      <w:i/>
      <w:u w:val="single"/>
    </w:rPr>
  </w:style>
  <w:style w:type="paragraph" w:styleId="Heading6">
    <w:name w:val="heading 6"/>
    <w:basedOn w:val="Normal"/>
    <w:next w:val="Normal"/>
    <w:qFormat/>
    <w:rsid w:val="004B7E91"/>
    <w:pPr>
      <w:keepNext/>
      <w:spacing w:after="24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4B7E91"/>
    <w:pPr>
      <w:outlineLvl w:val="6"/>
    </w:pPr>
  </w:style>
  <w:style w:type="paragraph" w:styleId="Heading8">
    <w:name w:val="heading 8"/>
    <w:basedOn w:val="Normal"/>
    <w:next w:val="Normal"/>
    <w:qFormat/>
    <w:rsid w:val="004B7E91"/>
    <w:pPr>
      <w:spacing w:before="120" w:line="200" w:lineRule="exact"/>
      <w:outlineLvl w:val="7"/>
    </w:pPr>
    <w:rPr>
      <w:rFonts w:cs="Arial"/>
      <w:color w:val="0055CC"/>
      <w:sz w:val="10"/>
      <w:szCs w:val="10"/>
    </w:rPr>
  </w:style>
  <w:style w:type="paragraph" w:styleId="Heading9">
    <w:name w:val="heading 9"/>
    <w:basedOn w:val="Normal"/>
    <w:next w:val="Normal"/>
    <w:qFormat/>
    <w:rsid w:val="004B7E91"/>
    <w:pPr>
      <w:numPr>
        <w:ilvl w:val="8"/>
        <w:numId w:val="4"/>
      </w:numPr>
      <w:spacing w:before="240" w:after="6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B7E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6CDF"/>
    <w:rPr>
      <w:rFonts w:ascii="Tahoma" w:hAnsi="Tahoma" w:cs="Tahoma"/>
      <w:sz w:val="16"/>
      <w:szCs w:val="16"/>
      <w:lang w:eastAsia="en-US"/>
    </w:rPr>
  </w:style>
  <w:style w:type="table" w:customStyle="1" w:styleId="AECOM-1Grey">
    <w:name w:val="AECOM - 1 Grey"/>
    <w:basedOn w:val="TableNormal"/>
    <w:uiPriority w:val="99"/>
    <w:qFormat/>
    <w:rsid w:val="004B7E91"/>
    <w:pPr>
      <w:spacing w:line="220" w:lineRule="exact"/>
    </w:pPr>
    <w:rPr>
      <w:rFonts w:ascii="Arial" w:hAnsi="Arial"/>
      <w:sz w:val="16"/>
    </w:rPr>
    <w:tblPr>
      <w:tblStyleRowBandSize w:val="1"/>
      <w:tblInd w:w="0" w:type="dxa"/>
      <w:tblBorders>
        <w:top w:val="single" w:sz="6" w:space="0" w:color="988F86" w:themeColor="accent5"/>
        <w:left w:val="single" w:sz="6" w:space="0" w:color="988F86" w:themeColor="accent5"/>
        <w:bottom w:val="single" w:sz="6" w:space="0" w:color="988F86" w:themeColor="accent5"/>
        <w:right w:val="single" w:sz="6" w:space="0" w:color="988F86" w:themeColor="accent5"/>
        <w:insideH w:val="single" w:sz="6" w:space="0" w:color="988F86" w:themeColor="accent5"/>
        <w:insideV w:val="single" w:sz="6" w:space="0" w:color="988F86" w:themeColor="accent5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18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6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  <w:shd w:val="clear" w:color="auto" w:fill="D5D2CE" w:themeFill="accent5" w:themeFillTint="66"/>
      </w:tcPr>
    </w:tblStylePr>
    <w:tblStylePr w:type="band2Horz">
      <w:tblPr/>
      <w:tcPr>
        <w:tcBorders>
          <w:top w:val="single" w:sz="6" w:space="0" w:color="988F86" w:themeColor="accent5"/>
          <w:left w:val="single" w:sz="6" w:space="0" w:color="988F86" w:themeColor="accent5"/>
          <w:bottom w:val="single" w:sz="6" w:space="0" w:color="988F86" w:themeColor="accent5"/>
          <w:right w:val="single" w:sz="6" w:space="0" w:color="988F86" w:themeColor="accent5"/>
          <w:insideH w:val="single" w:sz="6" w:space="0" w:color="988F86" w:themeColor="accent5"/>
          <w:insideV w:val="single" w:sz="6" w:space="0" w:color="988F86" w:themeColor="accent5"/>
          <w:tl2br w:val="nil"/>
          <w:tr2bl w:val="nil"/>
        </w:tcBorders>
      </w:tcPr>
    </w:tblStylePr>
  </w:style>
  <w:style w:type="table" w:customStyle="1" w:styleId="AECOM-2Blue">
    <w:name w:val="AECOM - 2 Blue"/>
    <w:basedOn w:val="TableNormal"/>
    <w:uiPriority w:val="99"/>
    <w:qFormat/>
    <w:rsid w:val="004B7E91"/>
    <w:pPr>
      <w:spacing w:line="220" w:lineRule="exact"/>
    </w:pPr>
    <w:rPr>
      <w:rFonts w:ascii="Arial" w:hAnsi="Arial"/>
      <w:sz w:val="16"/>
    </w:rPr>
    <w:tblPr>
      <w:tblStyleRowBandSize w:val="1"/>
      <w:tblInd w:w="0" w:type="dxa"/>
      <w:tblBorders>
        <w:top w:val="single" w:sz="6" w:space="0" w:color="63C1DF" w:themeColor="accent1"/>
        <w:left w:val="single" w:sz="6" w:space="0" w:color="63C1DF" w:themeColor="accent1"/>
        <w:bottom w:val="single" w:sz="6" w:space="0" w:color="63C1DF" w:themeColor="accent1"/>
        <w:right w:val="single" w:sz="6" w:space="0" w:color="63C1DF" w:themeColor="accent1"/>
        <w:insideH w:val="single" w:sz="6" w:space="0" w:color="63C1DF" w:themeColor="accent1"/>
        <w:insideV w:val="single" w:sz="6" w:space="0" w:color="63C1DF" w:themeColor="accent1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63C1DF" w:themeColor="accent1"/>
          <w:left w:val="single" w:sz="6" w:space="0" w:color="63C1DF" w:themeColor="accent1"/>
          <w:bottom w:val="single" w:sz="18" w:space="0" w:color="63C1DF" w:themeColor="accent1"/>
          <w:right w:val="single" w:sz="6" w:space="0" w:color="63C1DF" w:themeColor="accent1"/>
          <w:insideH w:val="nil"/>
          <w:insideV w:val="single" w:sz="6" w:space="0" w:color="63C1DF" w:themeColor="accent1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shd w:val="clear" w:color="auto" w:fill="C0E6F2"/>
      </w:tcPr>
    </w:tblStylePr>
    <w:tblStylePr w:type="band2Horz">
      <w:tblPr/>
      <w:tcPr>
        <w:tcBorders>
          <w:top w:val="single" w:sz="6" w:space="0" w:color="63C1DF" w:themeColor="accent1"/>
          <w:left w:val="single" w:sz="6" w:space="0" w:color="63C1DF" w:themeColor="accent1"/>
          <w:bottom w:val="single" w:sz="6" w:space="0" w:color="63C1DF" w:themeColor="accent1"/>
          <w:right w:val="single" w:sz="6" w:space="0" w:color="63C1DF" w:themeColor="accent1"/>
          <w:insideH w:val="single" w:sz="6" w:space="0" w:color="63C1DF" w:themeColor="accent1"/>
          <w:insideV w:val="single" w:sz="6" w:space="0" w:color="63C1DF" w:themeColor="accent1"/>
          <w:tl2br w:val="nil"/>
          <w:tr2bl w:val="nil"/>
        </w:tcBorders>
      </w:tcPr>
    </w:tblStylePr>
  </w:style>
  <w:style w:type="table" w:customStyle="1" w:styleId="AECOM-3Green">
    <w:name w:val="AECOM - 3 Green"/>
    <w:basedOn w:val="AECOM-2Blue"/>
    <w:uiPriority w:val="99"/>
    <w:qFormat/>
    <w:rsid w:val="004B7E91"/>
    <w:tblPr>
      <w:tblStyleRowBandSize w:val="1"/>
      <w:tblInd w:w="0" w:type="dxa"/>
      <w:tblBorders>
        <w:top w:val="single" w:sz="6" w:space="0" w:color="85E61F"/>
        <w:left w:val="single" w:sz="6" w:space="0" w:color="85E61F"/>
        <w:bottom w:val="single" w:sz="6" w:space="0" w:color="85E61F"/>
        <w:right w:val="single" w:sz="6" w:space="0" w:color="85E61F"/>
        <w:insideH w:val="single" w:sz="6" w:space="0" w:color="85E61F"/>
        <w:insideV w:val="single" w:sz="6" w:space="0" w:color="85E61F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85E61F"/>
          <w:left w:val="single" w:sz="6" w:space="0" w:color="85E61F"/>
          <w:bottom w:val="single" w:sz="18" w:space="0" w:color="85E61F"/>
          <w:right w:val="single" w:sz="6" w:space="0" w:color="85E61F"/>
          <w:insideH w:val="nil"/>
          <w:insideV w:val="single" w:sz="6" w:space="0" w:color="85E61F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85E61F"/>
          <w:left w:val="single" w:sz="6" w:space="0" w:color="85E61F"/>
          <w:bottom w:val="single" w:sz="6" w:space="0" w:color="85E61F"/>
          <w:right w:val="single" w:sz="6" w:space="0" w:color="85E61F"/>
          <w:insideH w:val="single" w:sz="6" w:space="0" w:color="85E61F"/>
          <w:insideV w:val="single" w:sz="6" w:space="0" w:color="85E61F"/>
          <w:tl2br w:val="nil"/>
          <w:tr2bl w:val="nil"/>
        </w:tcBorders>
        <w:shd w:val="clear" w:color="auto" w:fill="CDF5A5"/>
      </w:tcPr>
    </w:tblStylePr>
    <w:tblStylePr w:type="band2Horz">
      <w:tblPr/>
      <w:tcPr>
        <w:tcBorders>
          <w:top w:val="single" w:sz="6" w:space="0" w:color="85E61F"/>
          <w:left w:val="single" w:sz="6" w:space="0" w:color="85E61F"/>
          <w:bottom w:val="single" w:sz="6" w:space="0" w:color="85E61F"/>
          <w:right w:val="single" w:sz="6" w:space="0" w:color="85E61F"/>
          <w:insideH w:val="single" w:sz="6" w:space="0" w:color="85E61F"/>
          <w:insideV w:val="single" w:sz="6" w:space="0" w:color="85E61F"/>
          <w:tl2br w:val="nil"/>
          <w:tr2bl w:val="nil"/>
        </w:tcBorders>
      </w:tcPr>
    </w:tblStylePr>
  </w:style>
  <w:style w:type="table" w:customStyle="1" w:styleId="AECOM-4Orange">
    <w:name w:val="AECOM - 4 Orange"/>
    <w:basedOn w:val="AECOM-3Green"/>
    <w:uiPriority w:val="99"/>
    <w:qFormat/>
    <w:rsid w:val="004B7E91"/>
    <w:tblPr>
      <w:tblStyleRowBandSize w:val="1"/>
      <w:tblInd w:w="0" w:type="dxa"/>
      <w:tblBorders>
        <w:top w:val="single" w:sz="6" w:space="0" w:color="FC9F1A" w:themeColor="accent3"/>
        <w:left w:val="single" w:sz="6" w:space="0" w:color="FC9F1A" w:themeColor="accent3"/>
        <w:bottom w:val="single" w:sz="6" w:space="0" w:color="FC9F1A" w:themeColor="accent3"/>
        <w:right w:val="single" w:sz="6" w:space="0" w:color="FC9F1A" w:themeColor="accent3"/>
        <w:insideH w:val="single" w:sz="6" w:space="0" w:color="FC9F1A" w:themeColor="accent3"/>
        <w:insideV w:val="single" w:sz="6" w:space="0" w:color="FC9F1A" w:themeColor="accent3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FC9F1A"/>
          <w:left w:val="single" w:sz="6" w:space="0" w:color="FC9F1A"/>
          <w:bottom w:val="single" w:sz="18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FC9F1A"/>
          <w:left w:val="single" w:sz="6" w:space="0" w:color="FC9F1A"/>
          <w:bottom w:val="single" w:sz="6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  <w:shd w:val="clear" w:color="auto" w:fill="FDD8A3"/>
      </w:tcPr>
    </w:tblStylePr>
    <w:tblStylePr w:type="band2Horz">
      <w:tblPr/>
      <w:tcPr>
        <w:tcBorders>
          <w:top w:val="single" w:sz="6" w:space="0" w:color="FC9F1A"/>
          <w:left w:val="single" w:sz="6" w:space="0" w:color="FC9F1A"/>
          <w:bottom w:val="single" w:sz="6" w:space="0" w:color="FC9F1A"/>
          <w:right w:val="single" w:sz="6" w:space="0" w:color="FC9F1A"/>
          <w:insideH w:val="single" w:sz="6" w:space="0" w:color="FC9F1A"/>
          <w:insideV w:val="single" w:sz="6" w:space="0" w:color="FC9F1A"/>
          <w:tl2br w:val="nil"/>
          <w:tr2bl w:val="nil"/>
        </w:tcBorders>
      </w:tcPr>
    </w:tblStylePr>
  </w:style>
  <w:style w:type="table" w:customStyle="1" w:styleId="AECOM-5Purple">
    <w:name w:val="AECOM - 5 Purple"/>
    <w:basedOn w:val="AECOM-4Orange"/>
    <w:uiPriority w:val="99"/>
    <w:qFormat/>
    <w:rsid w:val="004B7E91"/>
    <w:tblPr>
      <w:tblStyleRowBandSize w:val="1"/>
      <w:tblInd w:w="0" w:type="dxa"/>
      <w:tblBorders>
        <w:top w:val="single" w:sz="6" w:space="0" w:color="FC9F1A" w:themeColor="accent3"/>
        <w:left w:val="single" w:sz="6" w:space="0" w:color="FC9F1A" w:themeColor="accent3"/>
        <w:bottom w:val="single" w:sz="6" w:space="0" w:color="FC9F1A" w:themeColor="accent3"/>
        <w:right w:val="single" w:sz="6" w:space="0" w:color="FC9F1A" w:themeColor="accent3"/>
        <w:insideH w:val="single" w:sz="6" w:space="0" w:color="FC9F1A" w:themeColor="accent3"/>
        <w:insideV w:val="single" w:sz="6" w:space="0" w:color="FC9F1A" w:themeColor="accent3"/>
      </w:tblBorders>
      <w:tblCellMar>
        <w:top w:w="0" w:type="dxa"/>
        <w:left w:w="43" w:type="dxa"/>
        <w:bottom w:w="0" w:type="dxa"/>
        <w:right w:w="43" w:type="dxa"/>
      </w:tblCellMar>
    </w:tblPr>
    <w:tblStylePr w:type="firstRow">
      <w:pPr>
        <w:wordWrap/>
        <w:spacing w:beforeLines="0" w:beforeAutospacing="0" w:afterLines="0" w:afterAutospacing="0" w:line="220" w:lineRule="exact"/>
        <w:jc w:val="center"/>
      </w:pPr>
      <w:rPr>
        <w:rFonts w:ascii="Arial Bold" w:hAnsi="Arial Bold"/>
        <w:b/>
        <w:i w:val="0"/>
        <w:sz w:val="16"/>
      </w:rPr>
      <w:tblPr/>
      <w:trPr>
        <w:tblHeader/>
      </w:trPr>
      <w:tcPr>
        <w:tcBorders>
          <w:top w:val="single" w:sz="6" w:space="0" w:color="9C0880"/>
          <w:left w:val="single" w:sz="6" w:space="0" w:color="9C0880"/>
          <w:bottom w:val="single" w:sz="18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</w:tcPr>
    </w:tblStylePr>
    <w:tblStylePr w:type="firstCol">
      <w:rPr>
        <w:rFonts w:ascii="Arial Bold" w:hAnsi="Arial Bold"/>
        <w:b/>
        <w:i w:val="0"/>
        <w:sz w:val="16"/>
      </w:rPr>
    </w:tblStylePr>
    <w:tblStylePr w:type="band1Horz">
      <w:tblPr/>
      <w:tcPr>
        <w:tcBorders>
          <w:top w:val="single" w:sz="6" w:space="0" w:color="9C0880"/>
          <w:left w:val="single" w:sz="6" w:space="0" w:color="9C0880"/>
          <w:bottom w:val="single" w:sz="6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  <w:shd w:val="clear" w:color="auto" w:fill="F87BE0"/>
      </w:tcPr>
    </w:tblStylePr>
    <w:tblStylePr w:type="band2Horz">
      <w:tblPr/>
      <w:tcPr>
        <w:tcBorders>
          <w:top w:val="single" w:sz="6" w:space="0" w:color="9C0880"/>
          <w:left w:val="single" w:sz="6" w:space="0" w:color="9C0880"/>
          <w:bottom w:val="single" w:sz="6" w:space="0" w:color="9C0880"/>
          <w:right w:val="single" w:sz="6" w:space="0" w:color="9C0880"/>
          <w:insideH w:val="single" w:sz="6" w:space="0" w:color="9C0880"/>
          <w:insideV w:val="single" w:sz="6" w:space="0" w:color="9C0880"/>
          <w:tl2br w:val="nil"/>
          <w:tr2bl w:val="nil"/>
        </w:tcBorders>
      </w:tcPr>
    </w:tblStylePr>
  </w:style>
  <w:style w:type="paragraph" w:customStyle="1" w:styleId="AltLI">
    <w:name w:val="Alt + LI"/>
    <w:basedOn w:val="Normal"/>
    <w:rsid w:val="00E1215D"/>
    <w:pPr>
      <w:numPr>
        <w:numId w:val="1"/>
      </w:numPr>
      <w:tabs>
        <w:tab w:val="left" w:pos="504"/>
      </w:tabs>
      <w:ind w:left="504" w:hanging="504"/>
    </w:pPr>
  </w:style>
  <w:style w:type="paragraph" w:customStyle="1" w:styleId="AltLJ">
    <w:name w:val="Alt + LJ"/>
    <w:basedOn w:val="Normal"/>
    <w:qFormat/>
    <w:rsid w:val="00E1215D"/>
    <w:pPr>
      <w:numPr>
        <w:numId w:val="2"/>
      </w:numPr>
      <w:tabs>
        <w:tab w:val="left" w:pos="1008"/>
      </w:tabs>
      <w:ind w:left="1008" w:right="432" w:hanging="504"/>
    </w:pPr>
  </w:style>
  <w:style w:type="paragraph" w:customStyle="1" w:styleId="AltM1">
    <w:name w:val="Alt + M1"/>
    <w:basedOn w:val="Normal"/>
    <w:next w:val="Normal"/>
    <w:rsid w:val="004B7E91"/>
    <w:pPr>
      <w:ind w:left="504" w:right="504"/>
    </w:pPr>
    <w:rPr>
      <w:i/>
    </w:rPr>
  </w:style>
  <w:style w:type="paragraph" w:customStyle="1" w:styleId="AppTP-Rpt-1MainHeading">
    <w:name w:val="App TP - Rpt - 1 Main Heading"/>
    <w:basedOn w:val="Normal"/>
    <w:rsid w:val="004B7E91"/>
    <w:pPr>
      <w:pageBreakBefore/>
      <w:spacing w:after="360" w:line="240" w:lineRule="atLeast"/>
    </w:pPr>
    <w:rPr>
      <w:rFonts w:ascii="Arial Bold" w:hAnsi="Arial Bold"/>
      <w:b/>
      <w:bCs/>
      <w:color w:val="000000"/>
      <w:sz w:val="52"/>
      <w:szCs w:val="56"/>
    </w:rPr>
  </w:style>
  <w:style w:type="paragraph" w:customStyle="1" w:styleId="AppTP-Rpt-2MainTitle">
    <w:name w:val="App TP - Rpt - 2 Main Title"/>
    <w:basedOn w:val="Normal"/>
    <w:rsid w:val="004B7E91"/>
    <w:pPr>
      <w:spacing w:after="360" w:line="240" w:lineRule="atLeast"/>
    </w:pPr>
    <w:rPr>
      <w:rFonts w:ascii="Arial Bold" w:hAnsi="Arial Bold"/>
      <w:b/>
      <w:bCs/>
      <w:color w:val="988F86"/>
      <w:sz w:val="32"/>
      <w:szCs w:val="36"/>
    </w:rPr>
  </w:style>
  <w:style w:type="paragraph" w:customStyle="1" w:styleId="AppTP-Rpt-3SubHeading">
    <w:name w:val="App TP - Rpt - 3 Sub Heading"/>
    <w:basedOn w:val="Normal"/>
    <w:rsid w:val="004B7E91"/>
    <w:pPr>
      <w:numPr>
        <w:numId w:val="3"/>
      </w:numPr>
      <w:tabs>
        <w:tab w:val="left" w:pos="360"/>
      </w:tabs>
      <w:spacing w:after="60" w:line="240" w:lineRule="atLeast"/>
    </w:pPr>
    <w:rPr>
      <w:rFonts w:ascii="Arial Bold" w:hAnsi="Arial Bold"/>
      <w:b/>
      <w:bCs/>
      <w:color w:val="988F86"/>
      <w:sz w:val="24"/>
      <w:szCs w:val="26"/>
    </w:rPr>
  </w:style>
  <w:style w:type="paragraph" w:customStyle="1" w:styleId="AppTP-Rpt-4SubDividerPage">
    <w:name w:val="App TP - Rpt - 4 Sub Divider Page"/>
    <w:basedOn w:val="Normal"/>
    <w:rsid w:val="004B7E91"/>
    <w:pPr>
      <w:pageBreakBefore/>
      <w:spacing w:before="120" w:line="240" w:lineRule="auto"/>
    </w:pPr>
    <w:rPr>
      <w:rFonts w:ascii="Arial Bold" w:hAnsi="Arial Bold"/>
      <w:b/>
      <w:color w:val="988F86"/>
      <w:sz w:val="28"/>
      <w:szCs w:val="28"/>
    </w:rPr>
  </w:style>
  <w:style w:type="paragraph" w:styleId="BodyText">
    <w:name w:val="Body Text"/>
    <w:basedOn w:val="Normal"/>
    <w:link w:val="BodyTextChar"/>
    <w:rsid w:val="004B7E91"/>
  </w:style>
  <w:style w:type="character" w:customStyle="1" w:styleId="BodyTextChar">
    <w:name w:val="Body Text Char"/>
    <w:basedOn w:val="DefaultParagraphFont"/>
    <w:link w:val="BodyText"/>
    <w:rsid w:val="00A46CDF"/>
    <w:rPr>
      <w:rFonts w:ascii="Arial" w:hAnsi="Arial"/>
      <w:lang w:eastAsia="en-US"/>
    </w:rPr>
  </w:style>
  <w:style w:type="paragraph" w:styleId="BodyText2">
    <w:name w:val="Body Text 2"/>
    <w:basedOn w:val="Normal"/>
    <w:link w:val="BodyText2Char"/>
    <w:rsid w:val="004B7E91"/>
  </w:style>
  <w:style w:type="character" w:customStyle="1" w:styleId="BodyText2Char">
    <w:name w:val="Body Text 2 Char"/>
    <w:basedOn w:val="DefaultParagraphFont"/>
    <w:link w:val="BodyText2"/>
    <w:rsid w:val="00A46CDF"/>
    <w:rPr>
      <w:rFonts w:ascii="Arial" w:hAnsi="Arial"/>
      <w:lang w:eastAsia="en-US"/>
    </w:rPr>
  </w:style>
  <w:style w:type="paragraph" w:styleId="BodyTextIndent">
    <w:name w:val="Body Text Indent"/>
    <w:basedOn w:val="Normal"/>
    <w:link w:val="BodyTextIndentChar"/>
    <w:rsid w:val="004B7E91"/>
    <w:pPr>
      <w:ind w:left="288"/>
    </w:pPr>
  </w:style>
  <w:style w:type="character" w:customStyle="1" w:styleId="BodyTextIndentChar">
    <w:name w:val="Body Text Indent Char"/>
    <w:basedOn w:val="DefaultParagraphFont"/>
    <w:link w:val="BodyTextIndent"/>
    <w:rsid w:val="00A46CDF"/>
    <w:rPr>
      <w:rFonts w:ascii="Arial" w:hAnsi="Arial"/>
      <w:lang w:eastAsia="en-US"/>
    </w:rPr>
  </w:style>
  <w:style w:type="paragraph" w:customStyle="1" w:styleId="Callout">
    <w:name w:val="Callout"/>
    <w:basedOn w:val="Normal"/>
    <w:rsid w:val="004B7E91"/>
    <w:pPr>
      <w:pBdr>
        <w:left w:val="single" w:sz="8" w:space="4" w:color="939495"/>
      </w:pBdr>
      <w:spacing w:line="300" w:lineRule="exact"/>
    </w:pPr>
    <w:rPr>
      <w:rFonts w:ascii="Arial Bold" w:hAnsi="Arial Bold"/>
      <w:b/>
      <w:bCs/>
      <w:color w:val="0076CC"/>
      <w:sz w:val="22"/>
      <w:szCs w:val="22"/>
    </w:rPr>
  </w:style>
  <w:style w:type="paragraph" w:styleId="Caption">
    <w:name w:val="caption"/>
    <w:basedOn w:val="Normal"/>
    <w:next w:val="Normal"/>
    <w:qFormat/>
    <w:rsid w:val="004B7E91"/>
    <w:pPr>
      <w:keepNext/>
      <w:tabs>
        <w:tab w:val="left" w:pos="936"/>
      </w:tabs>
      <w:spacing w:after="240"/>
      <w:ind w:left="936" w:hanging="936"/>
    </w:pPr>
    <w:rPr>
      <w:rFonts w:ascii="Arial Bold" w:hAnsi="Arial Bold"/>
      <w:b/>
    </w:rPr>
  </w:style>
  <w:style w:type="paragraph" w:styleId="Closing">
    <w:name w:val="Closing"/>
    <w:basedOn w:val="Normal"/>
    <w:link w:val="ClosingChar"/>
    <w:rsid w:val="004B7E91"/>
    <w:pPr>
      <w:ind w:left="4252"/>
    </w:pPr>
  </w:style>
  <w:style w:type="character" w:customStyle="1" w:styleId="ClosingChar">
    <w:name w:val="Closing Char"/>
    <w:basedOn w:val="DefaultParagraphFont"/>
    <w:link w:val="Closing"/>
    <w:rsid w:val="00A46CD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B7E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7E91"/>
  </w:style>
  <w:style w:type="character" w:customStyle="1" w:styleId="CommentTextChar">
    <w:name w:val="Comment Text Char"/>
    <w:basedOn w:val="DefaultParagraphFont"/>
    <w:link w:val="CommentText"/>
    <w:rsid w:val="00A46CDF"/>
    <w:rPr>
      <w:rFonts w:ascii="Arial" w:hAnsi="Arial"/>
      <w:lang w:eastAsia="en-US"/>
    </w:rPr>
  </w:style>
  <w:style w:type="paragraph" w:customStyle="1" w:styleId="CV-Company">
    <w:name w:val="CV - Company"/>
    <w:basedOn w:val="Normal"/>
    <w:rsid w:val="004B7E91"/>
    <w:pPr>
      <w:spacing w:line="200" w:lineRule="exact"/>
      <w:jc w:val="right"/>
    </w:pPr>
    <w:rPr>
      <w:rFonts w:ascii="Arial Bold" w:hAnsi="Arial Bold"/>
      <w:b/>
      <w:bCs/>
      <w:color w:val="0076CC"/>
      <w:lang w:val="en-US"/>
    </w:rPr>
  </w:style>
  <w:style w:type="paragraph" w:customStyle="1" w:styleId="CV-Title">
    <w:name w:val="CV - Title"/>
    <w:basedOn w:val="Normal"/>
    <w:autoRedefine/>
    <w:rsid w:val="004B7E91"/>
    <w:pPr>
      <w:spacing w:line="200" w:lineRule="exact"/>
      <w:jc w:val="right"/>
    </w:pPr>
    <w:rPr>
      <w:color w:val="0076CC"/>
      <w:lang w:val="en-US"/>
    </w:rPr>
  </w:style>
  <w:style w:type="paragraph" w:styleId="Footer">
    <w:name w:val="footer"/>
    <w:basedOn w:val="Normal"/>
    <w:link w:val="FooterChar"/>
    <w:rsid w:val="004B7E91"/>
    <w:pPr>
      <w:spacing w:line="240" w:lineRule="atLeast"/>
    </w:pPr>
  </w:style>
  <w:style w:type="character" w:customStyle="1" w:styleId="FooterChar">
    <w:name w:val="Footer Char"/>
    <w:basedOn w:val="DefaultParagraphFont"/>
    <w:link w:val="Footer"/>
    <w:rsid w:val="00A46CDF"/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4B7E91"/>
    <w:rPr>
      <w:vertAlign w:val="superscript"/>
    </w:rPr>
  </w:style>
  <w:style w:type="paragraph" w:styleId="FootnoteText">
    <w:name w:val="footnote text"/>
    <w:basedOn w:val="Normal"/>
    <w:link w:val="FootnoteTextChar"/>
    <w:rsid w:val="004B7E91"/>
    <w:pPr>
      <w:spacing w:before="40" w:line="180" w:lineRule="exact"/>
      <w:ind w:left="288" w:hanging="288"/>
    </w:pPr>
    <w:rPr>
      <w:i/>
      <w:sz w:val="17"/>
    </w:rPr>
  </w:style>
  <w:style w:type="character" w:customStyle="1" w:styleId="FootnoteTextChar">
    <w:name w:val="Footnote Text Char"/>
    <w:basedOn w:val="DefaultParagraphFont"/>
    <w:link w:val="FootnoteText"/>
    <w:rsid w:val="00A46CDF"/>
    <w:rPr>
      <w:rFonts w:ascii="Arial" w:hAnsi="Arial"/>
      <w:i/>
      <w:sz w:val="17"/>
      <w:lang w:eastAsia="en-US"/>
    </w:rPr>
  </w:style>
  <w:style w:type="paragraph" w:styleId="Header">
    <w:name w:val="header"/>
    <w:basedOn w:val="Normal"/>
    <w:link w:val="HeaderChar"/>
    <w:rsid w:val="004B7E91"/>
    <w:pPr>
      <w:spacing w:line="240" w:lineRule="atLeast"/>
    </w:pPr>
  </w:style>
  <w:style w:type="character" w:customStyle="1" w:styleId="HeaderChar">
    <w:name w:val="Header Char"/>
    <w:basedOn w:val="DefaultParagraphFont"/>
    <w:link w:val="Header"/>
    <w:rsid w:val="00A46CDF"/>
    <w:rPr>
      <w:rFonts w:ascii="Arial" w:hAnsi="Arial"/>
      <w:lang w:eastAsia="en-US"/>
    </w:rPr>
  </w:style>
  <w:style w:type="paragraph" w:customStyle="1" w:styleId="Header-Report">
    <w:name w:val="Header - Report"/>
    <w:basedOn w:val="Normal"/>
    <w:rsid w:val="004B7E91"/>
    <w:pPr>
      <w:spacing w:line="160" w:lineRule="exact"/>
    </w:pPr>
    <w:rPr>
      <w:bCs/>
      <w:sz w:val="14"/>
      <w:szCs w:val="14"/>
    </w:rPr>
  </w:style>
  <w:style w:type="paragraph" w:customStyle="1" w:styleId="Heading">
    <w:name w:val="Heading"/>
    <w:basedOn w:val="Normal"/>
    <w:next w:val="Normal"/>
    <w:qFormat/>
    <w:rsid w:val="004B7E91"/>
    <w:pPr>
      <w:spacing w:line="240" w:lineRule="atLeast"/>
    </w:pPr>
    <w:rPr>
      <w:rFonts w:ascii="Arial Bold" w:hAnsi="Arial Bold"/>
      <w:b/>
      <w:color w:val="000000" w:themeColor="text1"/>
      <w:sz w:val="30"/>
    </w:rPr>
  </w:style>
  <w:style w:type="paragraph" w:customStyle="1" w:styleId="HeadingTOC">
    <w:name w:val="Heading TOC"/>
    <w:basedOn w:val="Normal"/>
    <w:qFormat/>
    <w:rsid w:val="004B7E91"/>
    <w:pPr>
      <w:keepNext/>
      <w:spacing w:after="180" w:line="240" w:lineRule="atLeast"/>
    </w:pPr>
    <w:rPr>
      <w:rFonts w:ascii="Arial Bold" w:hAnsi="Arial Bold"/>
      <w:b/>
      <w:color w:val="000000"/>
      <w:sz w:val="24"/>
    </w:rPr>
  </w:style>
  <w:style w:type="character" w:styleId="Hyperlink">
    <w:name w:val="Hyperlink"/>
    <w:basedOn w:val="DefaultParagraphFont"/>
    <w:uiPriority w:val="99"/>
    <w:rsid w:val="004B7E91"/>
    <w:rPr>
      <w:color w:val="0000FF"/>
      <w:u w:val="single"/>
    </w:rPr>
  </w:style>
  <w:style w:type="paragraph" w:styleId="Index1">
    <w:name w:val="index 1"/>
    <w:basedOn w:val="Normal"/>
    <w:next w:val="Normal"/>
    <w:rsid w:val="004B7E91"/>
    <w:pPr>
      <w:tabs>
        <w:tab w:val="right" w:leader="dot" w:pos="9360"/>
      </w:tabs>
      <w:ind w:left="220" w:hanging="220"/>
    </w:pPr>
  </w:style>
  <w:style w:type="paragraph" w:styleId="ListBullet2">
    <w:name w:val="List Bullet 2"/>
    <w:basedOn w:val="Normal"/>
    <w:rsid w:val="004B7E91"/>
    <w:pPr>
      <w:numPr>
        <w:numId w:val="5"/>
      </w:numPr>
      <w:tabs>
        <w:tab w:val="left" w:pos="720"/>
      </w:tabs>
      <w:ind w:left="720" w:right="360"/>
    </w:pPr>
  </w:style>
  <w:style w:type="paragraph" w:styleId="ListBullet">
    <w:name w:val="List Bullet"/>
    <w:basedOn w:val="ListBullet2"/>
    <w:rsid w:val="004B7E91"/>
    <w:pPr>
      <w:numPr>
        <w:numId w:val="6"/>
      </w:numPr>
      <w:tabs>
        <w:tab w:val="clear" w:pos="720"/>
        <w:tab w:val="left" w:pos="360"/>
      </w:tabs>
      <w:ind w:right="0"/>
    </w:pPr>
  </w:style>
  <w:style w:type="paragraph" w:styleId="ListBullet3">
    <w:name w:val="List Bullet 3"/>
    <w:basedOn w:val="Normal"/>
    <w:rsid w:val="004B7E91"/>
    <w:pPr>
      <w:numPr>
        <w:numId w:val="7"/>
      </w:numPr>
      <w:tabs>
        <w:tab w:val="left" w:pos="1080"/>
      </w:tabs>
      <w:ind w:left="1080" w:right="720"/>
    </w:pPr>
  </w:style>
  <w:style w:type="paragraph" w:styleId="ListBullet4">
    <w:name w:val="List Bullet 4"/>
    <w:basedOn w:val="Normal"/>
    <w:autoRedefine/>
    <w:rsid w:val="004B7E91"/>
    <w:pPr>
      <w:numPr>
        <w:numId w:val="8"/>
      </w:numPr>
      <w:spacing w:line="240" w:lineRule="atLeast"/>
    </w:pPr>
    <w:rPr>
      <w:sz w:val="26"/>
    </w:rPr>
  </w:style>
  <w:style w:type="paragraph" w:styleId="ListBullet5">
    <w:name w:val="List Bullet 5"/>
    <w:basedOn w:val="Normal"/>
    <w:rsid w:val="004B7E91"/>
    <w:pPr>
      <w:ind w:left="2520" w:right="1440" w:hanging="360"/>
    </w:pPr>
  </w:style>
  <w:style w:type="paragraph" w:styleId="ListContinue">
    <w:name w:val="List Continue"/>
    <w:basedOn w:val="Normal"/>
    <w:rsid w:val="004B7E91"/>
    <w:pPr>
      <w:spacing w:after="120"/>
      <w:ind w:left="283"/>
    </w:pPr>
  </w:style>
  <w:style w:type="paragraph" w:styleId="ListNumber">
    <w:name w:val="List Number"/>
    <w:basedOn w:val="Normal"/>
    <w:qFormat/>
    <w:rsid w:val="004B7E91"/>
    <w:pPr>
      <w:numPr>
        <w:numId w:val="9"/>
      </w:numPr>
      <w:spacing w:after="40"/>
    </w:pPr>
  </w:style>
  <w:style w:type="paragraph" w:styleId="ListNumber2">
    <w:name w:val="List Number 2"/>
    <w:basedOn w:val="Normal"/>
    <w:rsid w:val="004B7E91"/>
    <w:pPr>
      <w:numPr>
        <w:numId w:val="10"/>
      </w:numPr>
      <w:tabs>
        <w:tab w:val="left" w:pos="1008"/>
      </w:tabs>
      <w:ind w:left="1008" w:right="504" w:hanging="504"/>
    </w:pPr>
  </w:style>
  <w:style w:type="paragraph" w:styleId="ListNumber3">
    <w:name w:val="List Number 3"/>
    <w:aliases w:val="Exec Summ 1"/>
    <w:basedOn w:val="Normal"/>
    <w:next w:val="Normal"/>
    <w:rsid w:val="004B7E91"/>
    <w:pPr>
      <w:numPr>
        <w:numId w:val="11"/>
      </w:numPr>
      <w:tabs>
        <w:tab w:val="left" w:pos="720"/>
      </w:tabs>
      <w:spacing w:before="120" w:after="120"/>
    </w:pPr>
    <w:rPr>
      <w:rFonts w:ascii="Arial Bold" w:hAnsi="Arial Bold"/>
      <w:b/>
    </w:rPr>
  </w:style>
  <w:style w:type="paragraph" w:styleId="ListNumber4">
    <w:name w:val="List Number 4"/>
    <w:basedOn w:val="Normal"/>
    <w:rsid w:val="004B7E91"/>
    <w:pPr>
      <w:ind w:left="2880" w:right="2160" w:hanging="720"/>
    </w:pPr>
  </w:style>
  <w:style w:type="paragraph" w:customStyle="1" w:styleId="OfficeAddress-Ltr">
    <w:name w:val="Office Address - Ltr"/>
    <w:basedOn w:val="Normal"/>
    <w:qFormat/>
    <w:rsid w:val="004B7E91"/>
    <w:pPr>
      <w:tabs>
        <w:tab w:val="left" w:pos="3084"/>
        <w:tab w:val="left" w:pos="4098"/>
      </w:tabs>
      <w:spacing w:line="200" w:lineRule="exact"/>
    </w:pPr>
    <w:rPr>
      <w:sz w:val="14"/>
      <w:szCs w:val="14"/>
    </w:rPr>
  </w:style>
  <w:style w:type="paragraph" w:customStyle="1" w:styleId="OfficeAddress-TitlePage">
    <w:name w:val="Office Address - Title Page"/>
    <w:basedOn w:val="OfficeAddress-Ltr"/>
    <w:qFormat/>
    <w:rsid w:val="004B7E91"/>
    <w:pPr>
      <w:tabs>
        <w:tab w:val="clear" w:pos="3084"/>
        <w:tab w:val="clear" w:pos="4098"/>
        <w:tab w:val="left" w:pos="3600"/>
        <w:tab w:val="left" w:pos="4867"/>
      </w:tabs>
      <w:spacing w:line="230" w:lineRule="exact"/>
    </w:pPr>
    <w:rPr>
      <w:sz w:val="18"/>
    </w:rPr>
  </w:style>
  <w:style w:type="paragraph" w:customStyle="1" w:styleId="Reference">
    <w:name w:val="Reference"/>
    <w:basedOn w:val="Normal"/>
    <w:rsid w:val="004B7E91"/>
    <w:pPr>
      <w:spacing w:after="240"/>
      <w:ind w:left="720" w:hanging="720"/>
    </w:pPr>
  </w:style>
  <w:style w:type="table" w:styleId="TableGrid">
    <w:name w:val="Table Grid"/>
    <w:basedOn w:val="TableNormal"/>
    <w:rsid w:val="004B7E91"/>
    <w:pPr>
      <w:spacing w:line="200" w:lineRule="exact"/>
      <w:jc w:val="both"/>
    </w:pPr>
    <w:rPr>
      <w:rFonts w:ascii="Arial" w:hAnsi="Arial"/>
      <w:sz w:val="18"/>
    </w:rPr>
    <w:tblPr>
      <w:tblInd w:w="0" w:type="dxa"/>
      <w:tblCellMar>
        <w:top w:w="0" w:type="dxa"/>
        <w:left w:w="43" w:type="dxa"/>
        <w:bottom w:w="0" w:type="dxa"/>
        <w:right w:w="43" w:type="dxa"/>
      </w:tblCellMar>
    </w:tblPr>
  </w:style>
  <w:style w:type="paragraph" w:customStyle="1" w:styleId="TableNote">
    <w:name w:val="Table Note"/>
    <w:basedOn w:val="Normal"/>
    <w:rsid w:val="004B7E91"/>
    <w:pPr>
      <w:spacing w:before="120" w:line="180" w:lineRule="exact"/>
      <w:ind w:left="720" w:hanging="720"/>
    </w:pPr>
    <w:rPr>
      <w:i/>
      <w:color w:val="988F86" w:themeColor="accent5"/>
      <w:sz w:val="15"/>
    </w:rPr>
  </w:style>
  <w:style w:type="paragraph" w:styleId="TableofFigures">
    <w:name w:val="table of figures"/>
    <w:basedOn w:val="Normal"/>
    <w:next w:val="Normal"/>
    <w:uiPriority w:val="99"/>
    <w:rsid w:val="004B7E91"/>
    <w:pPr>
      <w:tabs>
        <w:tab w:val="left" w:pos="1080"/>
        <w:tab w:val="right" w:leader="dot" w:pos="10296"/>
      </w:tabs>
      <w:spacing w:after="40"/>
      <w:ind w:left="1080" w:right="720" w:hanging="1080"/>
    </w:pPr>
  </w:style>
  <w:style w:type="paragraph" w:styleId="TOC1">
    <w:name w:val="toc 1"/>
    <w:basedOn w:val="Normal"/>
    <w:next w:val="Normal"/>
    <w:uiPriority w:val="39"/>
    <w:rsid w:val="004B7E91"/>
    <w:pPr>
      <w:tabs>
        <w:tab w:val="left" w:pos="720"/>
        <w:tab w:val="right" w:leader="dot" w:pos="10296"/>
      </w:tabs>
      <w:spacing w:before="160" w:after="80" w:line="240" w:lineRule="exact"/>
      <w:ind w:left="720" w:right="576" w:hanging="720"/>
    </w:pPr>
    <w:rPr>
      <w:rFonts w:ascii="Arial Bold" w:hAnsi="Arial Bold"/>
      <w:b/>
      <w:sz w:val="22"/>
    </w:rPr>
  </w:style>
  <w:style w:type="paragraph" w:styleId="TOC2">
    <w:name w:val="toc 2"/>
    <w:basedOn w:val="Normal"/>
    <w:next w:val="Normal"/>
    <w:uiPriority w:val="39"/>
    <w:rsid w:val="004B7E91"/>
    <w:pPr>
      <w:tabs>
        <w:tab w:val="left" w:pos="1440"/>
        <w:tab w:val="right" w:leader="dot" w:pos="10296"/>
      </w:tabs>
      <w:spacing w:before="20" w:after="20" w:line="240" w:lineRule="exact"/>
      <w:ind w:left="1440" w:right="576" w:hanging="720"/>
    </w:pPr>
  </w:style>
  <w:style w:type="paragraph" w:styleId="TOC3">
    <w:name w:val="toc 3"/>
    <w:basedOn w:val="Normal"/>
    <w:next w:val="Normal"/>
    <w:uiPriority w:val="39"/>
    <w:rsid w:val="004B7E91"/>
    <w:pPr>
      <w:tabs>
        <w:tab w:val="left" w:pos="2160"/>
        <w:tab w:val="right" w:leader="dot" w:pos="10296"/>
      </w:tabs>
      <w:spacing w:before="20" w:line="240" w:lineRule="exact"/>
      <w:ind w:left="2160" w:right="576" w:hanging="720"/>
    </w:pPr>
  </w:style>
  <w:style w:type="paragraph" w:styleId="TOC4">
    <w:name w:val="toc 4"/>
    <w:basedOn w:val="Normal"/>
    <w:next w:val="Normal"/>
    <w:uiPriority w:val="39"/>
    <w:rsid w:val="004B7E91"/>
    <w:pPr>
      <w:tabs>
        <w:tab w:val="left" w:pos="3168"/>
        <w:tab w:val="right" w:leader="dot" w:pos="10296"/>
      </w:tabs>
      <w:spacing w:line="240" w:lineRule="exact"/>
      <w:ind w:left="3168" w:right="576" w:hanging="1008"/>
    </w:pPr>
  </w:style>
  <w:style w:type="paragraph" w:styleId="TOC5">
    <w:name w:val="toc 5"/>
    <w:basedOn w:val="Normal"/>
    <w:next w:val="Normal"/>
    <w:autoRedefine/>
    <w:rsid w:val="004B7E91"/>
    <w:pPr>
      <w:ind w:left="880"/>
    </w:pPr>
  </w:style>
  <w:style w:type="paragraph" w:styleId="TOC6">
    <w:name w:val="toc 6"/>
    <w:basedOn w:val="Normal"/>
    <w:next w:val="Normal"/>
    <w:autoRedefine/>
    <w:rsid w:val="004B7E91"/>
    <w:pPr>
      <w:ind w:left="1100"/>
    </w:pPr>
  </w:style>
  <w:style w:type="paragraph" w:styleId="TOC7">
    <w:name w:val="toc 7"/>
    <w:basedOn w:val="Normal"/>
    <w:next w:val="Normal"/>
    <w:autoRedefine/>
    <w:rsid w:val="004B7E91"/>
    <w:pPr>
      <w:ind w:left="1320"/>
    </w:pPr>
  </w:style>
  <w:style w:type="paragraph" w:styleId="TOC8">
    <w:name w:val="toc 8"/>
    <w:basedOn w:val="Normal"/>
    <w:next w:val="Normal"/>
    <w:autoRedefine/>
    <w:rsid w:val="004B7E91"/>
    <w:pPr>
      <w:ind w:left="1540"/>
    </w:pPr>
  </w:style>
  <w:style w:type="paragraph" w:styleId="TOC9">
    <w:name w:val="toc 9"/>
    <w:basedOn w:val="Normal"/>
    <w:next w:val="Normal"/>
    <w:autoRedefine/>
    <w:rsid w:val="004B7E91"/>
    <w:pPr>
      <w:ind w:left="1760"/>
    </w:pPr>
  </w:style>
  <w:style w:type="paragraph" w:customStyle="1" w:styleId="TP-Client">
    <w:name w:val="TP - Client"/>
    <w:basedOn w:val="Normal"/>
    <w:rsid w:val="004B7E91"/>
    <w:pPr>
      <w:spacing w:before="60" w:after="120" w:line="240" w:lineRule="auto"/>
    </w:pPr>
    <w:rPr>
      <w:bCs/>
      <w:sz w:val="24"/>
      <w:szCs w:val="22"/>
    </w:rPr>
  </w:style>
  <w:style w:type="paragraph" w:customStyle="1" w:styleId="TP-MainTitle">
    <w:name w:val="TP - Main Title"/>
    <w:basedOn w:val="Normal"/>
    <w:rsid w:val="004B7E91"/>
    <w:pPr>
      <w:spacing w:line="240" w:lineRule="auto"/>
    </w:pPr>
    <w:rPr>
      <w:rFonts w:ascii="Arial Bold" w:hAnsi="Arial Bold"/>
      <w:b/>
      <w:bCs/>
      <w:sz w:val="36"/>
      <w:szCs w:val="28"/>
    </w:rPr>
  </w:style>
  <w:style w:type="paragraph" w:styleId="ListParagraph">
    <w:name w:val="List Paragraph"/>
    <w:basedOn w:val="Normal"/>
    <w:uiPriority w:val="34"/>
    <w:qFormat/>
    <w:rsid w:val="002E625A"/>
    <w:pPr>
      <w:spacing w:after="200" w:line="276" w:lineRule="auto"/>
      <w:ind w:left="720"/>
      <w:contextualSpacing/>
    </w:pPr>
    <w:rPr>
      <w:rFonts w:eastAsiaTheme="minorHAnsi" w:cstheme="minorBidi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E41EB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1EB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BA06C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ECOM\Minutes%20of%20Meeting%20-%20Jan09-12.dotx" TargetMode="External"/></Relationships>
</file>

<file path=word/theme/theme1.xml><?xml version="1.0" encoding="utf-8"?>
<a:theme xmlns:a="http://schemas.openxmlformats.org/drawingml/2006/main" name="Office Theme">
  <a:themeElements>
    <a:clrScheme name="New 2007 AECOM">
      <a:dk1>
        <a:srgbClr val="000000"/>
      </a:dk1>
      <a:lt1>
        <a:srgbClr val="FFFFFF"/>
      </a:lt1>
      <a:dk2>
        <a:srgbClr val="A5A5A5"/>
      </a:dk2>
      <a:lt2>
        <a:srgbClr val="D8D8D8"/>
      </a:lt2>
      <a:accent1>
        <a:srgbClr val="63C1DF"/>
      </a:accent1>
      <a:accent2>
        <a:srgbClr val="85E61F"/>
      </a:accent2>
      <a:accent3>
        <a:srgbClr val="FC9F1A"/>
      </a:accent3>
      <a:accent4>
        <a:srgbClr val="9C0880"/>
      </a:accent4>
      <a:accent5>
        <a:srgbClr val="988F86"/>
      </a:accent5>
      <a:accent6>
        <a:srgbClr val="FF0000"/>
      </a:accent6>
      <a:hlink>
        <a:srgbClr val="0076CC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F27EB-6058-40B9-B59F-197D00FB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of Meeting - Jan09-12.dotx</Template>
  <TotalTime>7</TotalTime>
  <Pages>5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AECOM Minutes of Meeting.dot</vt:lpstr>
    </vt:vector>
  </TitlesOfParts>
  <Company>AECOM</Company>
  <LinksUpToDate>false</LinksUpToDate>
  <CharactersWithSpaces>11269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AECOM Minutes of Meeting.dot</dc:title>
  <dc:creator>Salmon, Matthew</dc:creator>
  <cp:lastModifiedBy>Salmon, Matthew</cp:lastModifiedBy>
  <cp:revision>4</cp:revision>
  <cp:lastPrinted>2014-04-29T20:58:00Z</cp:lastPrinted>
  <dcterms:created xsi:type="dcterms:W3CDTF">2014-04-29T20:38:00Z</dcterms:created>
  <dcterms:modified xsi:type="dcterms:W3CDTF">2014-04-29T21:03:00Z</dcterms:modified>
</cp:coreProperties>
</file>